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7B5" w:rsidRPr="005037B5" w:rsidRDefault="005037B5" w:rsidP="005037B5">
      <w:pPr>
        <w:pStyle w:val="Default"/>
        <w:rPr>
          <w:sz w:val="40"/>
          <w:szCs w:val="40"/>
        </w:rPr>
      </w:pPr>
      <w:r w:rsidRPr="005037B5">
        <w:rPr>
          <w:b/>
          <w:bCs/>
          <w:sz w:val="40"/>
          <w:szCs w:val="40"/>
        </w:rPr>
        <w:t xml:space="preserve">Unit I: Instrumental Analysis Concepts </w:t>
      </w:r>
    </w:p>
    <w:p w:rsidR="005037B5" w:rsidRPr="005037B5" w:rsidRDefault="005037B5" w:rsidP="005037B5">
      <w:pPr>
        <w:pStyle w:val="Default"/>
        <w:rPr>
          <w:sz w:val="40"/>
          <w:szCs w:val="40"/>
        </w:rPr>
      </w:pPr>
      <w:r w:rsidRPr="005037B5">
        <w:rPr>
          <w:sz w:val="40"/>
          <w:szCs w:val="40"/>
        </w:rPr>
        <w:t xml:space="preserve">Signals, Noise or interference, resolution, sensitivity, detection limit, calibration </w:t>
      </w:r>
      <w:bookmarkStart w:id="0" w:name="_GoBack"/>
      <w:bookmarkEnd w:id="0"/>
    </w:p>
    <w:p w:rsidR="00042C37" w:rsidRPr="005037B5" w:rsidRDefault="00042C37" w:rsidP="005037B5">
      <w:pPr>
        <w:jc w:val="center"/>
        <w:rPr>
          <w:b/>
          <w:sz w:val="40"/>
          <w:szCs w:val="40"/>
        </w:rPr>
      </w:pP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color w:val="0000FF"/>
          <w:sz w:val="32"/>
          <w:szCs w:val="32"/>
        </w:rPr>
      </w:pPr>
      <w:r w:rsidRPr="002267D5">
        <w:rPr>
          <w:rFonts w:ascii="Times New Roman" w:eastAsia="Times New Roman" w:hAnsi="Times New Roman" w:cs="Times New Roman"/>
          <w:color w:val="0000FF"/>
          <w:sz w:val="32"/>
          <w:szCs w:val="32"/>
        </w:rPr>
        <w:t xml:space="preserve">Every analytical measurement is made up of two components, one component, the signal, carries information about the </w:t>
      </w:r>
      <w:proofErr w:type="spellStart"/>
      <w:r w:rsidRPr="002267D5">
        <w:rPr>
          <w:rFonts w:ascii="Times New Roman" w:eastAsia="Times New Roman" w:hAnsi="Times New Roman" w:cs="Times New Roman"/>
          <w:color w:val="0000FF"/>
          <w:sz w:val="32"/>
          <w:szCs w:val="32"/>
        </w:rPr>
        <w:t>analyte</w:t>
      </w:r>
      <w:proofErr w:type="spellEnd"/>
      <w:r w:rsidRPr="002267D5">
        <w:rPr>
          <w:rFonts w:ascii="Times New Roman" w:eastAsia="Times New Roman" w:hAnsi="Times New Roman" w:cs="Times New Roman"/>
          <w:color w:val="0000FF"/>
          <w:sz w:val="32"/>
          <w:szCs w:val="32"/>
        </w:rPr>
        <w:t xml:space="preserve"> that is of interest to the chemist. The second, called noise, is made up of extraneous information that is unwanted because it degrades the accuracy and precision of an analysis and also places a lower limit on the amount of </w:t>
      </w:r>
      <w:proofErr w:type="spellStart"/>
      <w:r w:rsidRPr="002267D5">
        <w:rPr>
          <w:rFonts w:ascii="Times New Roman" w:eastAsia="Times New Roman" w:hAnsi="Times New Roman" w:cs="Times New Roman"/>
          <w:color w:val="0000FF"/>
          <w:sz w:val="32"/>
          <w:szCs w:val="32"/>
        </w:rPr>
        <w:t>analyte</w:t>
      </w:r>
      <w:proofErr w:type="spellEnd"/>
      <w:r w:rsidRPr="002267D5">
        <w:rPr>
          <w:rFonts w:ascii="Times New Roman" w:eastAsia="Times New Roman" w:hAnsi="Times New Roman" w:cs="Times New Roman"/>
          <w:color w:val="0000FF"/>
          <w:sz w:val="32"/>
          <w:szCs w:val="32"/>
        </w:rPr>
        <w:t xml:space="preserve"> that can be detected. </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b/>
          <w:sz w:val="32"/>
          <w:szCs w:val="32"/>
        </w:rPr>
      </w:pP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b/>
          <w:sz w:val="32"/>
          <w:szCs w:val="32"/>
        </w:rPr>
        <w:t>The signal to noise ratio: (S/N)</w:t>
      </w:r>
    </w:p>
    <w:p w:rsidR="002267D5" w:rsidRDefault="002267D5" w:rsidP="002267D5">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color w:val="0000FF"/>
          <w:sz w:val="32"/>
          <w:szCs w:val="32"/>
        </w:rPr>
      </w:pPr>
      <w:r w:rsidRPr="002267D5">
        <w:rPr>
          <w:rFonts w:ascii="Times New Roman" w:eastAsia="Times New Roman" w:hAnsi="Times New Roman" w:cs="Times New Roman"/>
          <w:sz w:val="32"/>
          <w:szCs w:val="32"/>
        </w:rPr>
        <w:t>The signal to noise ratio is a representative marker it that is used in describing the quality of an analytical method or the performance of an instrument.</w:t>
      </w:r>
      <w:r w:rsidRPr="002267D5">
        <w:rPr>
          <w:rFonts w:ascii="Times New Roman" w:eastAsia="Times New Roman" w:hAnsi="Times New Roman" w:cs="Times New Roman"/>
          <w:color w:val="0000FF"/>
          <w:sz w:val="32"/>
          <w:szCs w:val="32"/>
        </w:rPr>
        <w:t xml:space="preserve"> Unfortunately, noise free data can never be realized in the laboratory because some types of noise arise from thermodynamic and quantum effects that are impossible to avoid in a measurement. In most measurements, the average strength of the noise N is constant and independent of the magnitude of the signal S. Thus, the effect of noise on the relative error of a measurement becomes greater and greater as the quantity being measured decreases in magnitude. For this reason the signal to noise </w:t>
      </w:r>
      <w:proofErr w:type="spellStart"/>
      <w:r w:rsidRPr="002267D5">
        <w:rPr>
          <w:rFonts w:ascii="Times New Roman" w:eastAsia="Times New Roman" w:hAnsi="Times New Roman" w:cs="Times New Roman"/>
          <w:color w:val="0000FF"/>
          <w:sz w:val="32"/>
          <w:szCs w:val="32"/>
        </w:rPr>
        <w:t>ration</w:t>
      </w:r>
      <w:proofErr w:type="spellEnd"/>
      <w:r w:rsidRPr="002267D5">
        <w:rPr>
          <w:rFonts w:ascii="Times New Roman" w:eastAsia="Times New Roman" w:hAnsi="Times New Roman" w:cs="Times New Roman"/>
          <w:color w:val="0000FF"/>
          <w:sz w:val="32"/>
          <w:szCs w:val="32"/>
        </w:rPr>
        <w:t xml:space="preserve"> is much more useful as a figure of merit alone for describing the quality of an analytical method or the performance of an instrument. </w:t>
      </w:r>
    </w:p>
    <w:p w:rsidR="00E6335B" w:rsidRDefault="00E6335B" w:rsidP="00E6335B">
      <w:pPr>
        <w:autoSpaceDE w:val="0"/>
        <w:autoSpaceDN w:val="0"/>
        <w:adjustRightInd w:val="0"/>
        <w:spacing w:after="0" w:line="240" w:lineRule="auto"/>
        <w:rPr>
          <w:rFonts w:ascii="Arial" w:hAnsi="Arial" w:cs="Arial"/>
          <w:sz w:val="32"/>
          <w:szCs w:val="32"/>
        </w:rPr>
      </w:pPr>
      <w:r w:rsidRPr="00E6335B">
        <w:rPr>
          <w:rFonts w:ascii="Arial" w:hAnsi="Arial" w:cs="Arial"/>
          <w:sz w:val="32"/>
          <w:szCs w:val="32"/>
        </w:rPr>
        <w:lastRenderedPageBreak/>
        <w:t xml:space="preserve">For a DC signal like first figure use mean value for signal and standard deviation of </w:t>
      </w:r>
      <w:proofErr w:type="spellStart"/>
      <w:r w:rsidRPr="00E6335B">
        <w:rPr>
          <w:rFonts w:ascii="Arial" w:hAnsi="Arial" w:cs="Arial"/>
          <w:sz w:val="32"/>
          <w:szCs w:val="32"/>
        </w:rPr>
        <w:t>thenoise</w:t>
      </w:r>
      <w:proofErr w:type="spellEnd"/>
      <w:r w:rsidRPr="00E6335B">
        <w:rPr>
          <w:rFonts w:ascii="Arial" w:hAnsi="Arial" w:cs="Arial"/>
          <w:sz w:val="32"/>
          <w:szCs w:val="32"/>
        </w:rPr>
        <w:t>:</w:t>
      </w:r>
    </w:p>
    <w:p w:rsidR="00E6335B" w:rsidRPr="00E6335B" w:rsidRDefault="00E6335B" w:rsidP="00E6335B">
      <w:pPr>
        <w:autoSpaceDE w:val="0"/>
        <w:autoSpaceDN w:val="0"/>
        <w:adjustRightInd w:val="0"/>
        <w:spacing w:after="0" w:line="240" w:lineRule="auto"/>
        <w:rPr>
          <w:rFonts w:ascii="Arial" w:hAnsi="Arial" w:cs="Arial"/>
          <w:sz w:val="32"/>
          <w:szCs w:val="32"/>
        </w:rPr>
      </w:pPr>
      <w:r w:rsidRPr="00E6335B">
        <w:rPr>
          <w:rFonts w:ascii="Arial" w:hAnsi="Arial" w:cs="Arial"/>
          <w:noProof/>
          <w:sz w:val="32"/>
          <w:szCs w:val="32"/>
        </w:rPr>
        <w:drawing>
          <wp:inline distT="0" distB="0" distL="0" distR="0">
            <wp:extent cx="22002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495300"/>
                    </a:xfrm>
                    <a:prstGeom prst="rect">
                      <a:avLst/>
                    </a:prstGeom>
                    <a:noFill/>
                    <a:ln>
                      <a:noFill/>
                    </a:ln>
                  </pic:spPr>
                </pic:pic>
              </a:graphicData>
            </a:graphic>
          </wp:inline>
        </w:drawing>
      </w:r>
    </w:p>
    <w:p w:rsidR="00E6335B" w:rsidRPr="00E6335B" w:rsidRDefault="00E6335B" w:rsidP="00E6335B">
      <w:pPr>
        <w:autoSpaceDE w:val="0"/>
        <w:autoSpaceDN w:val="0"/>
        <w:adjustRightInd w:val="0"/>
        <w:spacing w:after="0" w:line="240" w:lineRule="auto"/>
        <w:rPr>
          <w:rFonts w:ascii="Arial" w:hAnsi="Arial" w:cs="Arial"/>
          <w:sz w:val="32"/>
          <w:szCs w:val="32"/>
        </w:rPr>
      </w:pPr>
      <w:r w:rsidRPr="00E6335B">
        <w:rPr>
          <w:rFonts w:ascii="Arial" w:hAnsi="Arial" w:cs="Arial"/>
          <w:sz w:val="32"/>
          <w:szCs w:val="32"/>
        </w:rPr>
        <w:t>Note the signal-to-noise is inverse of RSD (relative standard deviation) has back in</w:t>
      </w:r>
    </w:p>
    <w:p w:rsidR="00E6335B" w:rsidRPr="00E6335B" w:rsidRDefault="00E6335B" w:rsidP="00E6335B">
      <w:pPr>
        <w:autoSpaceDE w:val="0"/>
        <w:autoSpaceDN w:val="0"/>
        <w:adjustRightInd w:val="0"/>
        <w:spacing w:after="0" w:line="240" w:lineRule="auto"/>
        <w:rPr>
          <w:rFonts w:ascii="Arial" w:hAnsi="Arial" w:cs="Arial"/>
          <w:sz w:val="32"/>
          <w:szCs w:val="32"/>
        </w:rPr>
      </w:pPr>
      <w:r w:rsidRPr="00E6335B">
        <w:rPr>
          <w:rFonts w:ascii="Arial" w:hAnsi="Arial" w:cs="Arial"/>
          <w:sz w:val="32"/>
          <w:szCs w:val="32"/>
        </w:rPr>
        <w:t>S/N = 1/RSD</w:t>
      </w:r>
    </w:p>
    <w:p w:rsidR="00E6335B" w:rsidRPr="00E6335B" w:rsidRDefault="00E6335B" w:rsidP="00E6335B">
      <w:pPr>
        <w:autoSpaceDE w:val="0"/>
        <w:autoSpaceDN w:val="0"/>
        <w:adjustRightInd w:val="0"/>
        <w:spacing w:after="0" w:line="240" w:lineRule="auto"/>
        <w:rPr>
          <w:rFonts w:ascii="Arial" w:hAnsi="Arial" w:cs="Arial"/>
          <w:sz w:val="32"/>
          <w:szCs w:val="32"/>
        </w:rPr>
      </w:pPr>
      <w:r w:rsidRPr="00E6335B">
        <w:rPr>
          <w:rFonts w:ascii="Arial" w:hAnsi="Arial" w:cs="Arial"/>
          <w:sz w:val="32"/>
          <w:szCs w:val="32"/>
        </w:rPr>
        <w:t>As a general rule if S/N is &lt;2 or 3, can’t detect a signal</w:t>
      </w:r>
    </w:p>
    <w:p w:rsidR="00E6335B" w:rsidRPr="00E6335B" w:rsidRDefault="00E6335B" w:rsidP="00E6335B">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color w:val="0000FF"/>
          <w:sz w:val="32"/>
          <w:szCs w:val="32"/>
        </w:rPr>
      </w:pPr>
    </w:p>
    <w:p w:rsidR="002267D5" w:rsidRPr="002267D5" w:rsidRDefault="002267D5" w:rsidP="002267D5">
      <w:pPr>
        <w:keepNext/>
        <w:tabs>
          <w:tab w:val="left" w:pos="144"/>
        </w:tabs>
        <w:spacing w:after="0" w:line="360" w:lineRule="auto"/>
        <w:ind w:left="144"/>
        <w:outlineLvl w:val="1"/>
        <w:rPr>
          <w:rFonts w:ascii="Times New Roman" w:eastAsia="Times New Roman" w:hAnsi="Times New Roman" w:cs="Times New Roman"/>
          <w:b/>
          <w:sz w:val="32"/>
          <w:szCs w:val="32"/>
        </w:rPr>
      </w:pPr>
      <w:r w:rsidRPr="002267D5">
        <w:rPr>
          <w:rFonts w:ascii="Times New Roman" w:eastAsia="Times New Roman" w:hAnsi="Times New Roman" w:cs="Times New Roman"/>
          <w:b/>
          <w:sz w:val="32"/>
          <w:szCs w:val="32"/>
        </w:rPr>
        <w:t>SOURCES OF NOISE</w:t>
      </w:r>
    </w:p>
    <w:p w:rsidR="002267D5" w:rsidRPr="002267D5" w:rsidRDefault="002267D5" w:rsidP="002267D5">
      <w:pPr>
        <w:tabs>
          <w:tab w:val="left" w:pos="2016"/>
        </w:tabs>
        <w:spacing w:after="0" w:line="360" w:lineRule="auto"/>
        <w:jc w:val="both"/>
        <w:rPr>
          <w:rFonts w:ascii="Times New Roman" w:eastAsia="Times New Roman" w:hAnsi="Times New Roman" w:cs="Times New Roman"/>
          <w:sz w:val="32"/>
          <w:szCs w:val="32"/>
        </w:rPr>
      </w:pPr>
    </w:p>
    <w:p w:rsidR="002267D5" w:rsidRPr="002267D5" w:rsidRDefault="002267D5" w:rsidP="002267D5">
      <w:pPr>
        <w:tabs>
          <w:tab w:val="left" w:pos="2016"/>
        </w:tabs>
        <w:spacing w:after="0" w:line="360" w:lineRule="auto"/>
        <w:jc w:val="both"/>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It is important for the analyst who uses a particular instrumental method to be aware of the sources of noise and the instrument components used to minimize this noise because noise determines both the accuracy and detection limits of any measurement.  Noise enters a measurement system from environmental sources external to the measurement system (Figure 2.4), or it appears as a result of fundamental, intrinsic properties of the system. It is usually possible to identify the sources of environmental noise and to either reduce or avoid their effects on the measurement.  Such is not the case with fundamental noise because it arises from the discontinuous nature of matter and energy.  Thus, fundamental noise ultimately limits accuracy, precision. </w:t>
      </w:r>
      <w:proofErr w:type="gramStart"/>
      <w:r w:rsidRPr="002267D5">
        <w:rPr>
          <w:rFonts w:ascii="Times New Roman" w:eastAsia="Times New Roman" w:hAnsi="Times New Roman" w:cs="Times New Roman"/>
          <w:sz w:val="32"/>
          <w:szCs w:val="32"/>
        </w:rPr>
        <w:t>and</w:t>
      </w:r>
      <w:proofErr w:type="gramEnd"/>
      <w:r w:rsidRPr="002267D5">
        <w:rPr>
          <w:rFonts w:ascii="Times New Roman" w:eastAsia="Times New Roman" w:hAnsi="Times New Roman" w:cs="Times New Roman"/>
          <w:sz w:val="32"/>
          <w:szCs w:val="32"/>
        </w:rPr>
        <w:t xml:space="preserve"> detection limits in every measurement.</w:t>
      </w:r>
    </w:p>
    <w:p w:rsidR="002267D5" w:rsidRPr="002267D5" w:rsidRDefault="002267D5" w:rsidP="002267D5">
      <w:pPr>
        <w:tabs>
          <w:tab w:val="left" w:pos="2016"/>
        </w:tabs>
        <w:spacing w:after="0" w:line="360" w:lineRule="auto"/>
        <w:jc w:val="both"/>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ab/>
        <w:t>The major kinds of noise associated with solid-state electronic devices are thermal, shot, and flicker.</w:t>
      </w:r>
    </w:p>
    <w:p w:rsidR="002267D5" w:rsidRPr="002267D5" w:rsidRDefault="002267D5" w:rsidP="002267D5">
      <w:pPr>
        <w:tabs>
          <w:tab w:val="left" w:pos="2016"/>
        </w:tabs>
        <w:spacing w:after="0" w:line="360" w:lineRule="auto"/>
        <w:jc w:val="both"/>
        <w:rPr>
          <w:rFonts w:ascii="Times New Roman" w:eastAsia="Times New Roman" w:hAnsi="Times New Roman" w:cs="Times New Roman"/>
          <w:sz w:val="32"/>
          <w:szCs w:val="32"/>
        </w:rPr>
      </w:pPr>
    </w:p>
    <w:p w:rsidR="002267D5" w:rsidRPr="002267D5" w:rsidRDefault="002267D5" w:rsidP="002267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44"/>
        <w:rPr>
          <w:rFonts w:ascii="Times New Roman" w:eastAsia="Times New Roman" w:hAnsi="Times New Roman" w:cs="Times New Roman"/>
          <w:sz w:val="32"/>
          <w:szCs w:val="32"/>
        </w:rPr>
      </w:pPr>
      <w:r w:rsidRPr="002267D5">
        <w:rPr>
          <w:rFonts w:ascii="Times New Roman" w:eastAsia="Times New Roman" w:hAnsi="Times New Roman" w:cs="Times New Roman"/>
          <w:b/>
          <w:sz w:val="32"/>
          <w:szCs w:val="32"/>
        </w:rPr>
        <w:lastRenderedPageBreak/>
        <w:t>Sources of noise in instrumental analysis:</w:t>
      </w:r>
    </w:p>
    <w:p w:rsidR="002267D5" w:rsidRPr="002267D5" w:rsidRDefault="002267D5" w:rsidP="002267D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Types of noise:</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p>
    <w:p w:rsidR="002267D5" w:rsidRPr="002267D5" w:rsidRDefault="002267D5" w:rsidP="002267D5">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160" w:hanging="1296"/>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Chemical:</w:t>
      </w:r>
      <w:r w:rsidRPr="002267D5">
        <w:rPr>
          <w:rFonts w:ascii="Times New Roman" w:eastAsia="Times New Roman" w:hAnsi="Times New Roman" w:cs="Times New Roman"/>
          <w:sz w:val="32"/>
          <w:szCs w:val="32"/>
        </w:rPr>
        <w:tab/>
        <w:t>This noise arises from uncontrollable variables in the chemistry of the system such as variation in temperature, pressure, humidity, light and chemical fumes present in the room.</w:t>
      </w:r>
    </w:p>
    <w:p w:rsidR="002267D5" w:rsidRPr="002267D5" w:rsidRDefault="002267D5" w:rsidP="002267D5">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160" w:hanging="1296"/>
        <w:rPr>
          <w:rFonts w:ascii="Times New Roman" w:eastAsia="Times New Roman" w:hAnsi="Times New Roman" w:cs="Times New Roman"/>
          <w:sz w:val="32"/>
          <w:szCs w:val="32"/>
        </w:rPr>
      </w:pPr>
    </w:p>
    <w:p w:rsidR="002267D5" w:rsidRPr="002267D5" w:rsidRDefault="002267D5" w:rsidP="002267D5">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160" w:hanging="1296"/>
        <w:rPr>
          <w:rFonts w:ascii="Times New Roman" w:eastAsia="Times New Roman" w:hAnsi="Times New Roman" w:cs="Times New Roman"/>
          <w:sz w:val="32"/>
          <w:szCs w:val="32"/>
        </w:rPr>
      </w:pPr>
      <w:proofErr w:type="gramStart"/>
      <w:r w:rsidRPr="002267D5">
        <w:rPr>
          <w:rFonts w:ascii="Times New Roman" w:eastAsia="Times New Roman" w:hAnsi="Times New Roman" w:cs="Times New Roman"/>
          <w:sz w:val="32"/>
          <w:szCs w:val="32"/>
        </w:rPr>
        <w:t>Instrumental :</w:t>
      </w:r>
      <w:proofErr w:type="gramEnd"/>
      <w:r w:rsidRPr="002267D5">
        <w:rPr>
          <w:rFonts w:ascii="Times New Roman" w:eastAsia="Times New Roman" w:hAnsi="Times New Roman" w:cs="Times New Roman"/>
          <w:sz w:val="32"/>
          <w:szCs w:val="32"/>
        </w:rPr>
        <w:t xml:space="preserve"> Noise that arises due to the instrumentation itself.  It could come from any of the following components- source, input transducer all signal processing elements, and the output transducer.  This noise has many types and can arise from several sources.  There are four main categories of instrumental noise: Thermal or Johnson, Shot, Flicker, and Environmental. </w:t>
      </w:r>
    </w:p>
    <w:p w:rsidR="002267D5" w:rsidRPr="002267D5" w:rsidRDefault="002267D5" w:rsidP="002267D5">
      <w:pPr>
        <w:tabs>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Thermal noise or Johnson noise:</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-arises from thermal agitation of electrons or other charged carriers </w:t>
      </w:r>
      <w:r w:rsidRPr="002267D5">
        <w:rPr>
          <w:rFonts w:ascii="Times New Roman" w:eastAsia="Times New Roman" w:hAnsi="Times New Roman" w:cs="Times New Roman"/>
          <w:b/>
          <w:sz w:val="32"/>
          <w:szCs w:val="32"/>
        </w:rPr>
        <w:t xml:space="preserve">in </w:t>
      </w:r>
      <w:r w:rsidRPr="002267D5">
        <w:rPr>
          <w:rFonts w:ascii="Times New Roman" w:eastAsia="Times New Roman" w:hAnsi="Times New Roman" w:cs="Times New Roman"/>
          <w:sz w:val="32"/>
          <w:szCs w:val="32"/>
        </w:rPr>
        <w:t>resistors, capacitors, radiation detectors, electrochemical cells and other resistive elements in the instrument.</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lastRenderedPageBreak/>
        <w:t>-this agitation is random and can create charge variations that create voltage fluctuations that we view as noise</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-the magnitude of thermal noise is given by: </w:t>
      </w:r>
      <w:proofErr w:type="spellStart"/>
      <w:r w:rsidRPr="002267D5">
        <w:rPr>
          <w:rFonts w:ascii="Times New Roman" w:eastAsia="Times New Roman" w:hAnsi="Times New Roman" w:cs="Times New Roman"/>
          <w:i/>
          <w:sz w:val="32"/>
          <w:szCs w:val="32"/>
        </w:rPr>
        <w:t>v</w:t>
      </w:r>
      <w:r w:rsidRPr="002267D5">
        <w:rPr>
          <w:rFonts w:ascii="Times New Roman" w:eastAsia="Times New Roman" w:hAnsi="Times New Roman" w:cs="Times New Roman"/>
          <w:sz w:val="32"/>
          <w:szCs w:val="32"/>
          <w:vertAlign w:val="subscript"/>
        </w:rPr>
        <w:t>rms</w:t>
      </w:r>
      <w:proofErr w:type="spellEnd"/>
      <w:r w:rsidRPr="002267D5">
        <w:rPr>
          <w:rFonts w:ascii="Times New Roman" w:eastAsia="Times New Roman" w:hAnsi="Times New Roman" w:cs="Times New Roman"/>
          <w:i/>
          <w:sz w:val="32"/>
          <w:szCs w:val="32"/>
        </w:rPr>
        <w:t xml:space="preserve"> </w:t>
      </w:r>
      <w:r w:rsidRPr="002267D5">
        <w:rPr>
          <w:rFonts w:ascii="Times New Roman" w:eastAsia="Times New Roman" w:hAnsi="Times New Roman" w:cs="Times New Roman"/>
          <w:sz w:val="32"/>
          <w:szCs w:val="32"/>
        </w:rPr>
        <w:t>= (4kTR</w:t>
      </w:r>
      <w:r w:rsidRPr="002267D5">
        <w:rPr>
          <w:rFonts w:ascii="Times New Roman" w:eastAsia="Times New Roman" w:hAnsi="Times New Roman" w:cs="Times New Roman"/>
          <w:sz w:val="32"/>
          <w:szCs w:val="32"/>
        </w:rPr>
        <w:sym w:font="Symbol" w:char="F044"/>
      </w:r>
      <w:r w:rsidRPr="002267D5">
        <w:rPr>
          <w:rFonts w:ascii="Times New Roman" w:eastAsia="Times New Roman" w:hAnsi="Times New Roman" w:cs="Times New Roman"/>
          <w:sz w:val="32"/>
          <w:szCs w:val="32"/>
        </w:rPr>
        <w:t>f</w:t>
      </w:r>
      <w:proofErr w:type="gramStart"/>
      <w:r w:rsidRPr="002267D5">
        <w:rPr>
          <w:rFonts w:ascii="Times New Roman" w:eastAsia="Times New Roman" w:hAnsi="Times New Roman" w:cs="Times New Roman"/>
          <w:sz w:val="32"/>
          <w:szCs w:val="32"/>
        </w:rPr>
        <w:t>)</w:t>
      </w:r>
      <w:r w:rsidRPr="002267D5">
        <w:rPr>
          <w:rFonts w:ascii="Times New Roman" w:eastAsia="Times New Roman" w:hAnsi="Times New Roman" w:cs="Times New Roman"/>
          <w:sz w:val="32"/>
          <w:szCs w:val="32"/>
          <w:vertAlign w:val="superscript"/>
        </w:rPr>
        <w:t>1</w:t>
      </w:r>
      <w:proofErr w:type="gramEnd"/>
      <w:r w:rsidRPr="002267D5">
        <w:rPr>
          <w:rFonts w:ascii="Times New Roman" w:eastAsia="Times New Roman" w:hAnsi="Times New Roman" w:cs="Times New Roman"/>
          <w:sz w:val="32"/>
          <w:szCs w:val="32"/>
          <w:vertAlign w:val="superscript"/>
        </w:rPr>
        <w:t>/2</w:t>
      </w:r>
    </w:p>
    <w:p w:rsidR="002267D5" w:rsidRPr="002267D5" w:rsidRDefault="002267D5" w:rsidP="002267D5">
      <w:pPr>
        <w:tabs>
          <w:tab w:val="left" w:pos="1008"/>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proofErr w:type="gramStart"/>
      <w:r w:rsidRPr="002267D5">
        <w:rPr>
          <w:rFonts w:ascii="Times New Roman" w:eastAsia="Times New Roman" w:hAnsi="Times New Roman" w:cs="Times New Roman"/>
          <w:sz w:val="32"/>
          <w:szCs w:val="32"/>
        </w:rPr>
        <w:t>where</w:t>
      </w:r>
      <w:proofErr w:type="gramEnd"/>
      <w:r w:rsidRPr="002267D5">
        <w:rPr>
          <w:rFonts w:ascii="Times New Roman" w:eastAsia="Times New Roman" w:hAnsi="Times New Roman" w:cs="Times New Roman"/>
          <w:sz w:val="32"/>
          <w:szCs w:val="32"/>
        </w:rPr>
        <w:t xml:space="preserve"> </w:t>
      </w:r>
      <w:proofErr w:type="spellStart"/>
      <w:r w:rsidRPr="002267D5">
        <w:rPr>
          <w:rFonts w:ascii="Times New Roman" w:eastAsia="Times New Roman" w:hAnsi="Times New Roman" w:cs="Times New Roman"/>
          <w:i/>
          <w:sz w:val="32"/>
          <w:szCs w:val="32"/>
        </w:rPr>
        <w:t>v</w:t>
      </w:r>
      <w:r w:rsidRPr="002267D5">
        <w:rPr>
          <w:rFonts w:ascii="Times New Roman" w:eastAsia="Times New Roman" w:hAnsi="Times New Roman" w:cs="Times New Roman"/>
          <w:sz w:val="32"/>
          <w:szCs w:val="32"/>
          <w:vertAlign w:val="subscript"/>
        </w:rPr>
        <w:t>rms</w:t>
      </w:r>
      <w:proofErr w:type="spellEnd"/>
      <w:r w:rsidRPr="002267D5">
        <w:rPr>
          <w:rFonts w:ascii="Times New Roman" w:eastAsia="Times New Roman" w:hAnsi="Times New Roman" w:cs="Times New Roman"/>
          <w:sz w:val="32"/>
          <w:szCs w:val="32"/>
        </w:rPr>
        <w:t xml:space="preserve"> = root mean square noise voltage, </w:t>
      </w:r>
      <w:r w:rsidRPr="002267D5">
        <w:rPr>
          <w:rFonts w:ascii="Times New Roman" w:eastAsia="Times New Roman" w:hAnsi="Times New Roman" w:cs="Times New Roman"/>
          <w:sz w:val="32"/>
          <w:szCs w:val="32"/>
        </w:rPr>
        <w:sym w:font="Symbol" w:char="F044"/>
      </w:r>
      <w:r w:rsidRPr="002267D5">
        <w:rPr>
          <w:rFonts w:ascii="Times New Roman" w:eastAsia="Times New Roman" w:hAnsi="Times New Roman" w:cs="Times New Roman"/>
          <w:sz w:val="32"/>
          <w:szCs w:val="32"/>
        </w:rPr>
        <w:t xml:space="preserve">f = frequency bandwidth,  </w:t>
      </w:r>
    </w:p>
    <w:p w:rsidR="002267D5" w:rsidRPr="002267D5" w:rsidRDefault="002267D5" w:rsidP="002267D5">
      <w:pPr>
        <w:tabs>
          <w:tab w:val="left" w:pos="1008"/>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k = l.38 x 10</w:t>
      </w:r>
      <w:r w:rsidRPr="002267D5">
        <w:rPr>
          <w:rFonts w:ascii="Times New Roman" w:eastAsia="Times New Roman" w:hAnsi="Times New Roman" w:cs="Times New Roman"/>
          <w:sz w:val="32"/>
          <w:szCs w:val="32"/>
          <w:vertAlign w:val="superscript"/>
        </w:rPr>
        <w:t>-27</w:t>
      </w:r>
      <w:r w:rsidRPr="002267D5">
        <w:rPr>
          <w:rFonts w:ascii="Times New Roman" w:eastAsia="Times New Roman" w:hAnsi="Times New Roman" w:cs="Times New Roman"/>
          <w:sz w:val="32"/>
          <w:szCs w:val="32"/>
        </w:rPr>
        <w:t xml:space="preserve"> J/K (</w:t>
      </w:r>
      <w:proofErr w:type="spellStart"/>
      <w:r w:rsidRPr="002267D5">
        <w:rPr>
          <w:rFonts w:ascii="Times New Roman" w:eastAsia="Times New Roman" w:hAnsi="Times New Roman" w:cs="Times New Roman"/>
          <w:sz w:val="32"/>
          <w:szCs w:val="32"/>
        </w:rPr>
        <w:t>Boltzman</w:t>
      </w:r>
      <w:proofErr w:type="spellEnd"/>
      <w:r w:rsidRPr="002267D5">
        <w:rPr>
          <w:rFonts w:ascii="Times New Roman" w:eastAsia="Times New Roman" w:hAnsi="Times New Roman" w:cs="Times New Roman"/>
          <w:sz w:val="32"/>
          <w:szCs w:val="32"/>
        </w:rPr>
        <w:t xml:space="preserve"> Constant), T = temperature in Kelvin,</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R = resistance in ohms of the resistive element</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-the bandwidth is inversely proportional to the rise time (t),</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1008"/>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w:t>
      </w:r>
      <w:proofErr w:type="gramStart"/>
      <w:r w:rsidRPr="002267D5">
        <w:rPr>
          <w:rFonts w:ascii="Times New Roman" w:eastAsia="Times New Roman" w:hAnsi="Times New Roman" w:cs="Times New Roman"/>
          <w:sz w:val="32"/>
          <w:szCs w:val="32"/>
        </w:rPr>
        <w:t>response</w:t>
      </w:r>
      <w:proofErr w:type="gramEnd"/>
      <w:r w:rsidRPr="002267D5">
        <w:rPr>
          <w:rFonts w:ascii="Times New Roman" w:eastAsia="Times New Roman" w:hAnsi="Times New Roman" w:cs="Times New Roman"/>
          <w:sz w:val="32"/>
          <w:szCs w:val="32"/>
        </w:rPr>
        <w:t xml:space="preserve"> time in seconds to an abrupt change in input)</w:t>
      </w:r>
    </w:p>
    <w:p w:rsidR="002267D5" w:rsidRPr="002267D5" w:rsidRDefault="002267D5" w:rsidP="002267D5">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center"/>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sym w:font="Symbol" w:char="F044"/>
      </w:r>
      <w:r w:rsidRPr="002267D5">
        <w:rPr>
          <w:rFonts w:ascii="Times New Roman" w:eastAsia="Times New Roman" w:hAnsi="Times New Roman" w:cs="Times New Roman"/>
          <w:sz w:val="32"/>
          <w:szCs w:val="32"/>
        </w:rPr>
        <w:t>f = 1/3t</w:t>
      </w:r>
      <w:r w:rsidRPr="002267D5">
        <w:rPr>
          <w:rFonts w:ascii="Times New Roman" w:eastAsia="Times New Roman" w:hAnsi="Times New Roman" w:cs="Times New Roman"/>
          <w:sz w:val="32"/>
          <w:szCs w:val="32"/>
          <w:vertAlign w:val="subscript"/>
        </w:rPr>
        <w:t>r</w:t>
      </w:r>
    </w:p>
    <w:p w:rsidR="002267D5" w:rsidRPr="002267D5" w:rsidRDefault="002267D5" w:rsidP="002267D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864"/>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-rise time is taken as the time required for the output to increase from 10% to 90% of the final value </w:t>
      </w:r>
    </w:p>
    <w:p w:rsidR="002267D5" w:rsidRPr="002267D5" w:rsidRDefault="002267D5" w:rsidP="002267D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864"/>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-narrowing bandwidth can decrease thermal noise but it will also slow the rate of the machine therefor increasing time required to make a reliable measurement </w:t>
      </w:r>
    </w:p>
    <w:p w:rsidR="002267D5" w:rsidRPr="002267D5" w:rsidRDefault="002267D5" w:rsidP="002267D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864"/>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-can also be lowered by lowering temperature or electrical resistance</w:t>
      </w:r>
    </w:p>
    <w:p w:rsidR="002267D5" w:rsidRPr="002267D5" w:rsidRDefault="002267D5" w:rsidP="002267D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864"/>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-dependent upon frequency bandwidth but independent of frequency</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Shot Noise:</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lastRenderedPageBreak/>
        <w:t xml:space="preserve">-arises when current involves the movement of electrons or charged particles across a junction </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-these junctions are typically found at </w:t>
      </w:r>
      <w:proofErr w:type="spellStart"/>
      <w:r w:rsidRPr="002267D5">
        <w:rPr>
          <w:rFonts w:ascii="Times New Roman" w:eastAsia="Times New Roman" w:hAnsi="Times New Roman" w:cs="Times New Roman"/>
          <w:i/>
          <w:sz w:val="32"/>
          <w:szCs w:val="32"/>
        </w:rPr>
        <w:t>pn</w:t>
      </w:r>
      <w:proofErr w:type="spellEnd"/>
      <w:r w:rsidRPr="002267D5">
        <w:rPr>
          <w:rFonts w:ascii="Times New Roman" w:eastAsia="Times New Roman" w:hAnsi="Times New Roman" w:cs="Times New Roman"/>
          <w:sz w:val="32"/>
          <w:szCs w:val="32"/>
        </w:rPr>
        <w:t xml:space="preserve"> interfaces; in photocells and vacuum tubes.</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-shot noises are random and their rate of occurrence is subject to statistical fluctuations which are defined as follows:</w:t>
      </w:r>
    </w:p>
    <w:p w:rsidR="002267D5" w:rsidRPr="002267D5" w:rsidRDefault="002267D5" w:rsidP="002267D5">
      <w:pPr>
        <w:tabs>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304" w:hanging="144"/>
        <w:rPr>
          <w:rFonts w:ascii="Times New Roman" w:eastAsia="Times New Roman" w:hAnsi="Times New Roman" w:cs="Times New Roman"/>
          <w:sz w:val="32"/>
          <w:szCs w:val="32"/>
        </w:rPr>
      </w:pPr>
      <w:proofErr w:type="spellStart"/>
      <w:proofErr w:type="gramStart"/>
      <w:r w:rsidRPr="002267D5">
        <w:rPr>
          <w:rFonts w:ascii="Times New Roman" w:eastAsia="Times New Roman" w:hAnsi="Times New Roman" w:cs="Times New Roman"/>
          <w:i/>
          <w:sz w:val="32"/>
          <w:szCs w:val="32"/>
        </w:rPr>
        <w:t>i</w:t>
      </w:r>
      <w:r w:rsidRPr="002267D5">
        <w:rPr>
          <w:rFonts w:ascii="Times New Roman" w:eastAsia="Times New Roman" w:hAnsi="Times New Roman" w:cs="Times New Roman"/>
          <w:sz w:val="32"/>
          <w:szCs w:val="32"/>
          <w:vertAlign w:val="subscript"/>
        </w:rPr>
        <w:t>rms</w:t>
      </w:r>
      <w:proofErr w:type="spellEnd"/>
      <w:proofErr w:type="gramEnd"/>
      <w:r w:rsidRPr="002267D5">
        <w:rPr>
          <w:rFonts w:ascii="Times New Roman" w:eastAsia="Times New Roman" w:hAnsi="Times New Roman" w:cs="Times New Roman"/>
          <w:i/>
          <w:sz w:val="32"/>
          <w:szCs w:val="32"/>
        </w:rPr>
        <w:t>.</w:t>
      </w:r>
      <w:r w:rsidRPr="002267D5">
        <w:rPr>
          <w:rFonts w:ascii="Times New Roman" w:eastAsia="Times New Roman" w:hAnsi="Times New Roman" w:cs="Times New Roman"/>
          <w:sz w:val="32"/>
          <w:szCs w:val="32"/>
        </w:rPr>
        <w:t xml:space="preserve"> = (2I</w:t>
      </w:r>
      <w:r w:rsidRPr="002267D5">
        <w:rPr>
          <w:rFonts w:ascii="Times New Roman" w:eastAsia="Times New Roman" w:hAnsi="Times New Roman" w:cs="Times New Roman"/>
          <w:sz w:val="32"/>
          <w:szCs w:val="32"/>
        </w:rPr>
        <w:sym w:font="Lucida Bright Math Italic" w:char="F088"/>
      </w:r>
      <w:r w:rsidRPr="002267D5">
        <w:rPr>
          <w:rFonts w:ascii="Times New Roman" w:eastAsia="Times New Roman" w:hAnsi="Times New Roman" w:cs="Times New Roman"/>
          <w:sz w:val="32"/>
          <w:szCs w:val="32"/>
        </w:rPr>
        <w:sym w:font="Symbol" w:char="F044"/>
      </w:r>
      <w:r w:rsidRPr="002267D5">
        <w:rPr>
          <w:rFonts w:ascii="Times New Roman" w:eastAsia="Times New Roman" w:hAnsi="Times New Roman" w:cs="Times New Roman"/>
          <w:sz w:val="32"/>
          <w:szCs w:val="32"/>
        </w:rPr>
        <w:t>f</w:t>
      </w:r>
      <w:proofErr w:type="gramStart"/>
      <w:r w:rsidRPr="002267D5">
        <w:rPr>
          <w:rFonts w:ascii="Times New Roman" w:eastAsia="Times New Roman" w:hAnsi="Times New Roman" w:cs="Times New Roman"/>
          <w:sz w:val="32"/>
          <w:szCs w:val="32"/>
        </w:rPr>
        <w:t>)</w:t>
      </w:r>
      <w:r w:rsidRPr="002267D5">
        <w:rPr>
          <w:rFonts w:ascii="Times New Roman" w:eastAsia="Times New Roman" w:hAnsi="Times New Roman" w:cs="Times New Roman"/>
          <w:sz w:val="32"/>
          <w:szCs w:val="32"/>
          <w:vertAlign w:val="superscript"/>
        </w:rPr>
        <w:t>1</w:t>
      </w:r>
      <w:proofErr w:type="gramEnd"/>
      <w:r w:rsidRPr="002267D5">
        <w:rPr>
          <w:rFonts w:ascii="Times New Roman" w:eastAsia="Times New Roman" w:hAnsi="Times New Roman" w:cs="Times New Roman"/>
          <w:sz w:val="32"/>
          <w:szCs w:val="32"/>
          <w:vertAlign w:val="superscript"/>
        </w:rPr>
        <w:t>/2</w:t>
      </w:r>
    </w:p>
    <w:p w:rsidR="002267D5" w:rsidRPr="002267D5" w:rsidRDefault="002267D5" w:rsidP="002267D5">
      <w:pPr>
        <w:tabs>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304" w:hanging="1584"/>
        <w:rPr>
          <w:rFonts w:ascii="Times New Roman" w:eastAsia="Times New Roman" w:hAnsi="Times New Roman" w:cs="Times New Roman"/>
          <w:sz w:val="32"/>
          <w:szCs w:val="32"/>
        </w:rPr>
      </w:pPr>
      <w:proofErr w:type="gramStart"/>
      <w:r w:rsidRPr="002267D5">
        <w:rPr>
          <w:rFonts w:ascii="Times New Roman" w:eastAsia="Times New Roman" w:hAnsi="Times New Roman" w:cs="Times New Roman"/>
          <w:sz w:val="32"/>
          <w:szCs w:val="32"/>
        </w:rPr>
        <w:t>where</w:t>
      </w:r>
      <w:proofErr w:type="gramEnd"/>
      <w:r w:rsidRPr="002267D5">
        <w:rPr>
          <w:rFonts w:ascii="Times New Roman" w:eastAsia="Times New Roman" w:hAnsi="Times New Roman" w:cs="Times New Roman"/>
          <w:sz w:val="32"/>
          <w:szCs w:val="32"/>
        </w:rPr>
        <w:t xml:space="preserve"> </w:t>
      </w:r>
      <w:proofErr w:type="spellStart"/>
      <w:r w:rsidRPr="002267D5">
        <w:rPr>
          <w:rFonts w:ascii="Times New Roman" w:eastAsia="Times New Roman" w:hAnsi="Times New Roman" w:cs="Times New Roman"/>
          <w:i/>
          <w:sz w:val="32"/>
          <w:szCs w:val="32"/>
        </w:rPr>
        <w:t>i</w:t>
      </w:r>
      <w:r w:rsidRPr="002267D5">
        <w:rPr>
          <w:rFonts w:ascii="Times New Roman" w:eastAsia="Times New Roman" w:hAnsi="Times New Roman" w:cs="Times New Roman"/>
          <w:sz w:val="32"/>
          <w:szCs w:val="32"/>
          <w:vertAlign w:val="subscript"/>
        </w:rPr>
        <w:t>rms</w:t>
      </w:r>
      <w:proofErr w:type="spellEnd"/>
      <w:r w:rsidRPr="002267D5">
        <w:rPr>
          <w:rFonts w:ascii="Times New Roman" w:eastAsia="Times New Roman" w:hAnsi="Times New Roman" w:cs="Times New Roman"/>
          <w:sz w:val="32"/>
          <w:szCs w:val="32"/>
        </w:rPr>
        <w:t xml:space="preserve"> = root mean sq. current fluctuation associated with average direct </w:t>
      </w:r>
    </w:p>
    <w:p w:rsidR="002267D5" w:rsidRPr="002267D5" w:rsidRDefault="002267D5" w:rsidP="002267D5">
      <w:pPr>
        <w:tabs>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304" w:hanging="1584"/>
        <w:rPr>
          <w:rFonts w:ascii="Times New Roman" w:eastAsia="Times New Roman" w:hAnsi="Times New Roman" w:cs="Times New Roman"/>
          <w:sz w:val="32"/>
          <w:szCs w:val="32"/>
        </w:rPr>
      </w:pPr>
      <w:proofErr w:type="gramStart"/>
      <w:r w:rsidRPr="002267D5">
        <w:rPr>
          <w:rFonts w:ascii="Times New Roman" w:eastAsia="Times New Roman" w:hAnsi="Times New Roman" w:cs="Times New Roman"/>
          <w:sz w:val="32"/>
          <w:szCs w:val="32"/>
        </w:rPr>
        <w:t>current</w:t>
      </w:r>
      <w:proofErr w:type="gramEnd"/>
      <w:r w:rsidRPr="002267D5">
        <w:rPr>
          <w:rFonts w:ascii="Times New Roman" w:eastAsia="Times New Roman" w:hAnsi="Times New Roman" w:cs="Times New Roman"/>
          <w:sz w:val="32"/>
          <w:szCs w:val="32"/>
        </w:rPr>
        <w:t xml:space="preserve"> (I), e = l.60 x 10</w:t>
      </w:r>
      <w:r w:rsidRPr="002267D5">
        <w:rPr>
          <w:rFonts w:ascii="Times New Roman" w:eastAsia="Times New Roman" w:hAnsi="Times New Roman" w:cs="Times New Roman"/>
          <w:sz w:val="32"/>
          <w:szCs w:val="32"/>
          <w:vertAlign w:val="superscript"/>
        </w:rPr>
        <w:t>-19</w:t>
      </w:r>
      <w:r w:rsidRPr="002267D5">
        <w:rPr>
          <w:rFonts w:ascii="Times New Roman" w:eastAsia="Times New Roman" w:hAnsi="Times New Roman" w:cs="Times New Roman"/>
          <w:sz w:val="32"/>
          <w:szCs w:val="32"/>
        </w:rPr>
        <w:t xml:space="preserve"> C, f = bandwidth of frequencies </w:t>
      </w:r>
    </w:p>
    <w:p w:rsidR="002267D5" w:rsidRPr="002267D5" w:rsidRDefault="002267D5" w:rsidP="002267D5">
      <w:pPr>
        <w:tabs>
          <w:tab w:val="left" w:pos="720"/>
          <w:tab w:val="left" w:pos="2304"/>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2304" w:hanging="1584"/>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-shot noise can be minimized only by reducing bandwidth </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Flicker noise:</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ab/>
        <w:t>-its magnitude is inversely proportional to frequency of signal</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 xml:space="preserve">          </w:t>
      </w:r>
      <w:r w:rsidRPr="002267D5">
        <w:rPr>
          <w:rFonts w:ascii="Times New Roman" w:eastAsia="Times New Roman" w:hAnsi="Times New Roman" w:cs="Times New Roman"/>
          <w:sz w:val="32"/>
          <w:szCs w:val="32"/>
        </w:rPr>
        <w:tab/>
        <w:t>-causes of flicker noise not understood but recognized by frequency dependence</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-can be significant at frequencies lower than 100 Hz</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-causes long term drift in de amplifiers, meters, and galvanometers</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-can be reduced significantly by using wire-wound or metallic film resistors rather than composition type</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ab/>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Environmental noise:</w:t>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lastRenderedPageBreak/>
        <w:tab/>
        <w:t xml:space="preserve">Environmental noise is due to a composite of noises from different sources in the environment </w:t>
      </w:r>
      <w:proofErr w:type="spellStart"/>
      <w:r w:rsidRPr="002267D5">
        <w:rPr>
          <w:rFonts w:ascii="Times New Roman" w:eastAsia="Times New Roman" w:hAnsi="Times New Roman" w:cs="Times New Roman"/>
          <w:sz w:val="32"/>
          <w:szCs w:val="32"/>
        </w:rPr>
        <w:t>surroun</w:t>
      </w:r>
      <w:proofErr w:type="spellEnd"/>
      <w:r w:rsidR="00B22405">
        <w:rPr>
          <w:rFonts w:ascii="Times New Roman" w:eastAsia="Times New Roman" w:hAnsi="Times New Roman" w:cs="Times New Roman"/>
          <w:sz w:val="32"/>
          <w:szCs w:val="32"/>
        </w:rPr>
        <w:t xml:space="preserve"> </w:t>
      </w:r>
      <w:r w:rsidRPr="002267D5">
        <w:rPr>
          <w:rFonts w:ascii="Times New Roman" w:eastAsia="Times New Roman" w:hAnsi="Times New Roman" w:cs="Times New Roman"/>
          <w:sz w:val="32"/>
          <w:szCs w:val="32"/>
        </w:rPr>
        <w:t xml:space="preserve">ding the instrument.  Figure 5-3 shows some common sources </w:t>
      </w:r>
      <w:proofErr w:type="gramStart"/>
      <w:r w:rsidRPr="002267D5">
        <w:rPr>
          <w:rFonts w:ascii="Times New Roman" w:eastAsia="Times New Roman" w:hAnsi="Times New Roman" w:cs="Times New Roman"/>
          <w:sz w:val="32"/>
          <w:szCs w:val="32"/>
        </w:rPr>
        <w:t>of</w:t>
      </w:r>
      <w:r w:rsidR="00B22405">
        <w:rPr>
          <w:rFonts w:ascii="Times New Roman" w:eastAsia="Times New Roman" w:hAnsi="Times New Roman" w:cs="Times New Roman"/>
          <w:sz w:val="32"/>
          <w:szCs w:val="32"/>
        </w:rPr>
        <w:t xml:space="preserve">  </w:t>
      </w:r>
      <w:r w:rsidR="00B22405" w:rsidRPr="002267D5">
        <w:rPr>
          <w:rFonts w:ascii="Times New Roman" w:eastAsia="Times New Roman" w:hAnsi="Times New Roman" w:cs="Times New Roman"/>
          <w:sz w:val="32"/>
          <w:szCs w:val="32"/>
        </w:rPr>
        <w:t>environmental</w:t>
      </w:r>
      <w:proofErr w:type="gramEnd"/>
      <w:r w:rsidR="00B22405" w:rsidRPr="002267D5">
        <w:rPr>
          <w:rFonts w:ascii="Times New Roman" w:eastAsia="Times New Roman" w:hAnsi="Times New Roman" w:cs="Times New Roman"/>
          <w:sz w:val="32"/>
          <w:szCs w:val="32"/>
        </w:rPr>
        <w:t xml:space="preserve"> noise</w:t>
      </w:r>
    </w:p>
    <w:p w:rsid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2267D5">
        <w:rPr>
          <w:rFonts w:ascii="Times New Roman" w:eastAsia="Times New Roman" w:hAnsi="Times New Roman" w:cs="Times New Roman"/>
          <w:sz w:val="32"/>
          <w:szCs w:val="32"/>
        </w:rPr>
        <w:t>.</w:t>
      </w:r>
    </w:p>
    <w:p w:rsidR="002267D5" w:rsidRPr="002267D5" w:rsidRDefault="00B2240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32"/>
          <w:szCs w:val="32"/>
        </w:rPr>
      </w:pPr>
      <w:r w:rsidRPr="0048738A">
        <w:rPr>
          <w:noProof/>
          <w:sz w:val="32"/>
          <w:szCs w:val="32"/>
        </w:rPr>
        <w:drawing>
          <wp:anchor distT="0" distB="0" distL="114300" distR="114300" simplePos="0" relativeHeight="251659264" behindDoc="0" locked="0" layoutInCell="0" allowOverlap="1" wp14:anchorId="028D9D03" wp14:editId="0DCD3962">
            <wp:simplePos x="0" y="0"/>
            <wp:positionH relativeFrom="margin">
              <wp:posOffset>0</wp:posOffset>
            </wp:positionH>
            <wp:positionV relativeFrom="paragraph">
              <wp:posOffset>352425</wp:posOffset>
            </wp:positionV>
            <wp:extent cx="5015230" cy="2457450"/>
            <wp:effectExtent l="0" t="0" r="0" b="0"/>
            <wp:wrapTopAndBottom/>
            <wp:docPr id="2" name="Picture 2" descr="insts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sc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5230" cy="2457450"/>
                    </a:xfrm>
                    <a:prstGeom prst="rect">
                      <a:avLst/>
                    </a:prstGeom>
                    <a:noFill/>
                  </pic:spPr>
                </pic:pic>
              </a:graphicData>
            </a:graphic>
            <wp14:sizeRelH relativeFrom="page">
              <wp14:pctWidth>0</wp14:pctWidth>
            </wp14:sizeRelH>
            <wp14:sizeRelV relativeFrom="page">
              <wp14:pctHeight>0</wp14:pctHeight>
            </wp14:sizeRelV>
          </wp:anchor>
        </w:drawing>
      </w:r>
    </w:p>
    <w:p w:rsidR="002267D5" w:rsidRPr="002267D5" w:rsidRDefault="002267D5" w:rsidP="002267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right="-1440"/>
        <w:rPr>
          <w:rFonts w:ascii="Times New Roman" w:eastAsia="Times New Roman" w:hAnsi="Times New Roman" w:cs="Times New Roman"/>
          <w:b/>
          <w:sz w:val="32"/>
          <w:szCs w:val="32"/>
        </w:rPr>
      </w:pPr>
    </w:p>
    <w:p w:rsidR="00DF1AED" w:rsidRPr="005A3958" w:rsidRDefault="00E6335B" w:rsidP="007F0251">
      <w:pPr>
        <w:pStyle w:val="ListParagraph"/>
        <w:numPr>
          <w:ilvl w:val="1"/>
          <w:numId w:val="1"/>
        </w:numPr>
        <w:spacing w:line="216" w:lineRule="auto"/>
        <w:textAlignment w:val="baseline"/>
        <w:rPr>
          <w:color w:val="669999"/>
          <w:sz w:val="34"/>
        </w:rPr>
      </w:pPr>
      <w:r w:rsidRPr="00E6335B">
        <w:rPr>
          <w:rFonts w:ascii="Arial" w:hAnsi="Arial" w:cs="Arial"/>
          <w:color w:val="000000"/>
          <w:sz w:val="48"/>
          <w:szCs w:val="48"/>
        </w:rPr>
        <w:t xml:space="preserve"> </w:t>
      </w:r>
    </w:p>
    <w:p w:rsidR="005A3958" w:rsidRPr="00623347" w:rsidRDefault="005A3958" w:rsidP="005A3958">
      <w:pPr>
        <w:spacing w:after="0" w:line="240" w:lineRule="auto"/>
        <w:rPr>
          <w:rFonts w:ascii="Times New Roman" w:eastAsia="Times New Roman" w:hAnsi="Times New Roman" w:cs="Times New Roman"/>
          <w:sz w:val="32"/>
          <w:szCs w:val="32"/>
        </w:rPr>
      </w:pPr>
    </w:p>
    <w:p w:rsidR="005A3958" w:rsidRPr="00623347" w:rsidRDefault="005A3958" w:rsidP="005A3958">
      <w:pPr>
        <w:pBdr>
          <w:bottom w:val="single" w:sz="6" w:space="0" w:color="A2A9B1"/>
        </w:pBdr>
        <w:shd w:val="clear" w:color="auto" w:fill="FFFFFF"/>
        <w:spacing w:after="60" w:line="240" w:lineRule="auto"/>
        <w:jc w:val="center"/>
        <w:outlineLvl w:val="0"/>
        <w:rPr>
          <w:rFonts w:ascii="Georgia" w:eastAsia="Times New Roman" w:hAnsi="Georgia" w:cs="Arial"/>
          <w:color w:val="000000"/>
          <w:kern w:val="36"/>
          <w:sz w:val="32"/>
          <w:szCs w:val="32"/>
          <w:lang w:val="en"/>
        </w:rPr>
      </w:pPr>
      <w:r w:rsidRPr="00623347">
        <w:rPr>
          <w:rFonts w:ascii="Georgia" w:eastAsia="Times New Roman" w:hAnsi="Georgia" w:cs="Arial"/>
          <w:color w:val="000000"/>
          <w:kern w:val="36"/>
          <w:sz w:val="32"/>
          <w:szCs w:val="32"/>
          <w:lang w:val="en"/>
        </w:rPr>
        <w:t>Limit</w:t>
      </w:r>
      <w:r>
        <w:rPr>
          <w:rFonts w:ascii="Georgia" w:eastAsia="Times New Roman" w:hAnsi="Georgia" w:cs="Arial"/>
          <w:color w:val="000000"/>
          <w:kern w:val="36"/>
          <w:sz w:val="32"/>
          <w:szCs w:val="32"/>
          <w:lang w:val="en"/>
        </w:rPr>
        <w:t xml:space="preserve"> OF </w:t>
      </w:r>
      <w:r w:rsidRPr="00623347">
        <w:rPr>
          <w:rFonts w:ascii="Georgia" w:eastAsia="Times New Roman" w:hAnsi="Georgia" w:cs="Arial"/>
          <w:color w:val="000000"/>
          <w:kern w:val="36"/>
          <w:sz w:val="32"/>
          <w:szCs w:val="32"/>
          <w:lang w:val="en"/>
        </w:rPr>
        <w:t>Detection</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In</w:t>
      </w:r>
      <w:r>
        <w:rPr>
          <w:rFonts w:ascii="Arial" w:eastAsia="Times New Roman" w:hAnsi="Arial" w:cs="Arial"/>
          <w:color w:val="222222"/>
          <w:sz w:val="32"/>
          <w:szCs w:val="32"/>
          <w:lang w:val="en"/>
        </w:rPr>
        <w:t xml:space="preserve"> INSTRUMENTAL </w:t>
      </w:r>
      <w:r w:rsidRPr="00623347">
        <w:rPr>
          <w:rFonts w:ascii="Arial" w:eastAsia="Times New Roman" w:hAnsi="Arial" w:cs="Arial"/>
          <w:color w:val="222222"/>
          <w:sz w:val="32"/>
          <w:szCs w:val="32"/>
          <w:lang w:val="en"/>
        </w:rPr>
        <w:t> </w:t>
      </w:r>
      <w:hyperlink r:id="rId7" w:tooltip="Analytical chemistry" w:history="1">
        <w:r w:rsidRPr="00623347">
          <w:rPr>
            <w:rFonts w:ascii="Arial" w:eastAsia="Times New Roman" w:hAnsi="Arial" w:cs="Arial"/>
            <w:color w:val="0B0080"/>
            <w:sz w:val="32"/>
            <w:szCs w:val="32"/>
            <w:u w:val="single"/>
            <w:lang w:val="en"/>
          </w:rPr>
          <w:t>analytical chemistry</w:t>
        </w:r>
      </w:hyperlink>
      <w:r w:rsidRPr="00623347">
        <w:rPr>
          <w:rFonts w:ascii="Arial" w:eastAsia="Times New Roman" w:hAnsi="Arial" w:cs="Arial"/>
          <w:color w:val="222222"/>
          <w:sz w:val="32"/>
          <w:szCs w:val="32"/>
          <w:lang w:val="en"/>
        </w:rPr>
        <w:t>, the </w:t>
      </w:r>
      <w:r w:rsidRPr="00623347">
        <w:rPr>
          <w:rFonts w:ascii="Arial" w:eastAsia="Times New Roman" w:hAnsi="Arial" w:cs="Arial"/>
          <w:b/>
          <w:bCs/>
          <w:color w:val="222222"/>
          <w:sz w:val="32"/>
          <w:szCs w:val="32"/>
          <w:lang w:val="en"/>
        </w:rPr>
        <w:t>detection limit</w:t>
      </w:r>
      <w:r w:rsidRPr="00623347">
        <w:rPr>
          <w:rFonts w:ascii="Arial" w:eastAsia="Times New Roman" w:hAnsi="Arial" w:cs="Arial"/>
          <w:color w:val="222222"/>
          <w:sz w:val="32"/>
          <w:szCs w:val="32"/>
          <w:lang w:val="en"/>
        </w:rPr>
        <w:t>, </w:t>
      </w:r>
      <w:r w:rsidRPr="00623347">
        <w:rPr>
          <w:rFonts w:ascii="Arial" w:eastAsia="Times New Roman" w:hAnsi="Arial" w:cs="Arial"/>
          <w:b/>
          <w:bCs/>
          <w:color w:val="222222"/>
          <w:sz w:val="32"/>
          <w:szCs w:val="32"/>
          <w:lang w:val="en"/>
        </w:rPr>
        <w:t>lower limit of detection</w:t>
      </w:r>
      <w:r w:rsidRPr="00623347">
        <w:rPr>
          <w:rFonts w:ascii="Arial" w:eastAsia="Times New Roman" w:hAnsi="Arial" w:cs="Arial"/>
          <w:color w:val="222222"/>
          <w:sz w:val="32"/>
          <w:szCs w:val="32"/>
          <w:lang w:val="en"/>
        </w:rPr>
        <w:t>, or </w:t>
      </w:r>
      <w:r w:rsidRPr="00623347">
        <w:rPr>
          <w:rFonts w:ascii="Arial" w:eastAsia="Times New Roman" w:hAnsi="Arial" w:cs="Arial"/>
          <w:b/>
          <w:bCs/>
          <w:color w:val="222222"/>
          <w:sz w:val="32"/>
          <w:szCs w:val="32"/>
          <w:lang w:val="en"/>
        </w:rPr>
        <w:t>LOD</w:t>
      </w:r>
      <w:r w:rsidRPr="00623347">
        <w:rPr>
          <w:rFonts w:ascii="Arial" w:eastAsia="Times New Roman" w:hAnsi="Arial" w:cs="Arial"/>
          <w:color w:val="222222"/>
          <w:sz w:val="32"/>
          <w:szCs w:val="32"/>
          <w:lang w:val="en"/>
        </w:rPr>
        <w:t> (limit of detection), is the lowest quantity of a substance that can be distinguished from the absence of that substance (a </w:t>
      </w:r>
      <w:r w:rsidRPr="00623347">
        <w:rPr>
          <w:rFonts w:ascii="Arial" w:eastAsia="Times New Roman" w:hAnsi="Arial" w:cs="Arial"/>
          <w:i/>
          <w:iCs/>
          <w:color w:val="222222"/>
          <w:sz w:val="32"/>
          <w:szCs w:val="32"/>
          <w:lang w:val="en"/>
        </w:rPr>
        <w:t>blank value</w:t>
      </w:r>
      <w:r w:rsidRPr="00623347">
        <w:rPr>
          <w:rFonts w:ascii="Arial" w:eastAsia="Times New Roman" w:hAnsi="Arial" w:cs="Arial"/>
          <w:color w:val="222222"/>
          <w:sz w:val="32"/>
          <w:szCs w:val="32"/>
          <w:lang w:val="en"/>
        </w:rPr>
        <w:t>) with a stated </w:t>
      </w:r>
      <w:hyperlink r:id="rId8" w:tooltip="Confidence interval" w:history="1">
        <w:r w:rsidRPr="00623347">
          <w:rPr>
            <w:rFonts w:ascii="Arial" w:eastAsia="Times New Roman" w:hAnsi="Arial" w:cs="Arial"/>
            <w:color w:val="0B0080"/>
            <w:sz w:val="32"/>
            <w:szCs w:val="32"/>
            <w:u w:val="single"/>
            <w:lang w:val="en"/>
          </w:rPr>
          <w:t>confidence level</w:t>
        </w:r>
      </w:hyperlink>
      <w:r w:rsidRPr="00623347">
        <w:rPr>
          <w:rFonts w:ascii="Arial" w:eastAsia="Times New Roman" w:hAnsi="Arial" w:cs="Arial"/>
          <w:color w:val="222222"/>
          <w:sz w:val="32"/>
          <w:szCs w:val="32"/>
          <w:lang w:val="en"/>
        </w:rPr>
        <w:t> (generally 99%).</w:t>
      </w:r>
      <w:hyperlink r:id="rId9" w:anchor="cite_note-1" w:history="1">
        <w:r w:rsidRPr="00623347">
          <w:rPr>
            <w:rFonts w:ascii="Arial" w:eastAsia="Times New Roman" w:hAnsi="Arial" w:cs="Arial"/>
            <w:color w:val="0B0080"/>
            <w:sz w:val="32"/>
            <w:szCs w:val="32"/>
            <w:u w:val="single"/>
            <w:vertAlign w:val="superscript"/>
            <w:lang w:val="en"/>
          </w:rPr>
          <w:t>[1</w:t>
        </w:r>
        <w:proofErr w:type="gramStart"/>
        <w:r w:rsidRPr="00623347">
          <w:rPr>
            <w:rFonts w:ascii="Arial" w:eastAsia="Times New Roman" w:hAnsi="Arial" w:cs="Arial"/>
            <w:color w:val="0B0080"/>
            <w:sz w:val="32"/>
            <w:szCs w:val="32"/>
            <w:u w:val="single"/>
            <w:vertAlign w:val="superscript"/>
            <w:lang w:val="en"/>
          </w:rPr>
          <w:t>]</w:t>
        </w:r>
        <w:proofErr w:type="gramEnd"/>
      </w:hyperlink>
      <w:hyperlink r:id="rId10" w:anchor="cite_note-2" w:history="1">
        <w:r w:rsidRPr="00623347">
          <w:rPr>
            <w:rFonts w:ascii="Arial" w:eastAsia="Times New Roman" w:hAnsi="Arial" w:cs="Arial"/>
            <w:color w:val="0B0080"/>
            <w:sz w:val="32"/>
            <w:szCs w:val="32"/>
            <w:u w:val="single"/>
            <w:vertAlign w:val="superscript"/>
            <w:lang w:val="en"/>
          </w:rPr>
          <w:t>[2]</w:t>
        </w:r>
      </w:hyperlink>
      <w:r w:rsidRPr="00623347">
        <w:rPr>
          <w:rFonts w:ascii="Arial" w:eastAsia="Times New Roman" w:hAnsi="Arial" w:cs="Arial"/>
          <w:color w:val="222222"/>
          <w:sz w:val="32"/>
          <w:szCs w:val="32"/>
          <w:lang w:val="en"/>
        </w:rPr>
        <w:t> The detection limit is estimated from the </w:t>
      </w:r>
      <w:hyperlink r:id="rId11" w:tooltip="Mean" w:history="1">
        <w:r w:rsidRPr="00623347">
          <w:rPr>
            <w:rFonts w:ascii="Arial" w:eastAsia="Times New Roman" w:hAnsi="Arial" w:cs="Arial"/>
            <w:color w:val="0B0080"/>
            <w:sz w:val="32"/>
            <w:szCs w:val="32"/>
            <w:u w:val="single"/>
            <w:lang w:val="en"/>
          </w:rPr>
          <w:t>mean</w:t>
        </w:r>
      </w:hyperlink>
      <w:r w:rsidRPr="00623347">
        <w:rPr>
          <w:rFonts w:ascii="Arial" w:eastAsia="Times New Roman" w:hAnsi="Arial" w:cs="Arial"/>
          <w:color w:val="222222"/>
          <w:sz w:val="32"/>
          <w:szCs w:val="32"/>
          <w:lang w:val="en"/>
        </w:rPr>
        <w:t> of the blank, the </w:t>
      </w:r>
      <w:hyperlink r:id="rId12" w:tooltip="Standard deviation" w:history="1">
        <w:r w:rsidRPr="00623347">
          <w:rPr>
            <w:rFonts w:ascii="Arial" w:eastAsia="Times New Roman" w:hAnsi="Arial" w:cs="Arial"/>
            <w:color w:val="0B0080"/>
            <w:sz w:val="32"/>
            <w:szCs w:val="32"/>
            <w:u w:val="single"/>
            <w:lang w:val="en"/>
          </w:rPr>
          <w:t>standard deviation</w:t>
        </w:r>
      </w:hyperlink>
      <w:r w:rsidRPr="00623347">
        <w:rPr>
          <w:rFonts w:ascii="Arial" w:eastAsia="Times New Roman" w:hAnsi="Arial" w:cs="Arial"/>
          <w:color w:val="222222"/>
          <w:sz w:val="32"/>
          <w:szCs w:val="32"/>
          <w:lang w:val="en"/>
        </w:rPr>
        <w:t> of the blank and some confidence factor. Another consideration that affects the detection limit is the accuracy of the model used to predict concentration from the raw analytical signal.</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There are a number of different "detection limits" that are commonly used. These include the </w:t>
      </w:r>
      <w:r w:rsidRPr="00623347">
        <w:rPr>
          <w:rFonts w:ascii="Arial" w:eastAsia="Times New Roman" w:hAnsi="Arial" w:cs="Arial"/>
          <w:b/>
          <w:bCs/>
          <w:color w:val="222222"/>
          <w:sz w:val="32"/>
          <w:szCs w:val="32"/>
          <w:lang w:val="en"/>
        </w:rPr>
        <w:t>instrument detection limit</w:t>
      </w:r>
      <w:r w:rsidRPr="00623347">
        <w:rPr>
          <w:rFonts w:ascii="Arial" w:eastAsia="Times New Roman" w:hAnsi="Arial" w:cs="Arial"/>
          <w:color w:val="222222"/>
          <w:sz w:val="32"/>
          <w:szCs w:val="32"/>
          <w:lang w:val="en"/>
        </w:rPr>
        <w:t> (</w:t>
      </w:r>
      <w:r w:rsidRPr="00623347">
        <w:rPr>
          <w:rFonts w:ascii="Arial" w:eastAsia="Times New Roman" w:hAnsi="Arial" w:cs="Arial"/>
          <w:b/>
          <w:bCs/>
          <w:color w:val="222222"/>
          <w:sz w:val="32"/>
          <w:szCs w:val="32"/>
          <w:lang w:val="en"/>
        </w:rPr>
        <w:t>IDL</w:t>
      </w:r>
      <w:r w:rsidRPr="00623347">
        <w:rPr>
          <w:rFonts w:ascii="Arial" w:eastAsia="Times New Roman" w:hAnsi="Arial" w:cs="Arial"/>
          <w:color w:val="222222"/>
          <w:sz w:val="32"/>
          <w:szCs w:val="32"/>
          <w:lang w:val="en"/>
        </w:rPr>
        <w:t>), the </w:t>
      </w:r>
      <w:r w:rsidRPr="00623347">
        <w:rPr>
          <w:rFonts w:ascii="Arial" w:eastAsia="Times New Roman" w:hAnsi="Arial" w:cs="Arial"/>
          <w:b/>
          <w:bCs/>
          <w:color w:val="222222"/>
          <w:sz w:val="32"/>
          <w:szCs w:val="32"/>
          <w:lang w:val="en"/>
        </w:rPr>
        <w:t>method detection limit</w:t>
      </w:r>
      <w:r w:rsidRPr="00623347">
        <w:rPr>
          <w:rFonts w:ascii="Arial" w:eastAsia="Times New Roman" w:hAnsi="Arial" w:cs="Arial"/>
          <w:color w:val="222222"/>
          <w:sz w:val="32"/>
          <w:szCs w:val="32"/>
          <w:lang w:val="en"/>
        </w:rPr>
        <w:t> (</w:t>
      </w:r>
      <w:r w:rsidRPr="00623347">
        <w:rPr>
          <w:rFonts w:ascii="Arial" w:eastAsia="Times New Roman" w:hAnsi="Arial" w:cs="Arial"/>
          <w:b/>
          <w:bCs/>
          <w:color w:val="222222"/>
          <w:sz w:val="32"/>
          <w:szCs w:val="32"/>
          <w:lang w:val="en"/>
        </w:rPr>
        <w:t>MDL</w:t>
      </w:r>
      <w:r w:rsidRPr="00623347">
        <w:rPr>
          <w:rFonts w:ascii="Arial" w:eastAsia="Times New Roman" w:hAnsi="Arial" w:cs="Arial"/>
          <w:color w:val="222222"/>
          <w:sz w:val="32"/>
          <w:szCs w:val="32"/>
          <w:lang w:val="en"/>
        </w:rPr>
        <w:t>), the </w:t>
      </w:r>
      <w:r w:rsidRPr="00623347">
        <w:rPr>
          <w:rFonts w:ascii="Arial" w:eastAsia="Times New Roman" w:hAnsi="Arial" w:cs="Arial"/>
          <w:b/>
          <w:bCs/>
          <w:color w:val="222222"/>
          <w:sz w:val="32"/>
          <w:szCs w:val="32"/>
          <w:lang w:val="en"/>
        </w:rPr>
        <w:t xml:space="preserve">practical </w:t>
      </w:r>
      <w:r w:rsidRPr="00623347">
        <w:rPr>
          <w:rFonts w:ascii="Arial" w:eastAsia="Times New Roman" w:hAnsi="Arial" w:cs="Arial"/>
          <w:b/>
          <w:bCs/>
          <w:color w:val="222222"/>
          <w:sz w:val="32"/>
          <w:szCs w:val="32"/>
          <w:lang w:val="en"/>
        </w:rPr>
        <w:lastRenderedPageBreak/>
        <w:t>quantification limit</w:t>
      </w:r>
      <w:r w:rsidRPr="00623347">
        <w:rPr>
          <w:rFonts w:ascii="Arial" w:eastAsia="Times New Roman" w:hAnsi="Arial" w:cs="Arial"/>
          <w:color w:val="222222"/>
          <w:sz w:val="32"/>
          <w:szCs w:val="32"/>
          <w:lang w:val="en"/>
        </w:rPr>
        <w:t> (</w:t>
      </w:r>
      <w:r w:rsidRPr="00623347">
        <w:rPr>
          <w:rFonts w:ascii="Arial" w:eastAsia="Times New Roman" w:hAnsi="Arial" w:cs="Arial"/>
          <w:b/>
          <w:bCs/>
          <w:color w:val="222222"/>
          <w:sz w:val="32"/>
          <w:szCs w:val="32"/>
          <w:lang w:val="en"/>
        </w:rPr>
        <w:t>PQL</w:t>
      </w:r>
      <w:r w:rsidRPr="00623347">
        <w:rPr>
          <w:rFonts w:ascii="Arial" w:eastAsia="Times New Roman" w:hAnsi="Arial" w:cs="Arial"/>
          <w:color w:val="222222"/>
          <w:sz w:val="32"/>
          <w:szCs w:val="32"/>
          <w:lang w:val="en"/>
        </w:rPr>
        <w:t>), and the </w:t>
      </w:r>
      <w:r w:rsidRPr="00623347">
        <w:rPr>
          <w:rFonts w:ascii="Arial" w:eastAsia="Times New Roman" w:hAnsi="Arial" w:cs="Arial"/>
          <w:b/>
          <w:bCs/>
          <w:color w:val="222222"/>
          <w:sz w:val="32"/>
          <w:szCs w:val="32"/>
          <w:lang w:val="en"/>
        </w:rPr>
        <w:t>limit of quantification</w:t>
      </w:r>
      <w:r w:rsidRPr="00623347">
        <w:rPr>
          <w:rFonts w:ascii="Arial" w:eastAsia="Times New Roman" w:hAnsi="Arial" w:cs="Arial"/>
          <w:color w:val="222222"/>
          <w:sz w:val="32"/>
          <w:szCs w:val="32"/>
          <w:lang w:val="en"/>
        </w:rPr>
        <w:t> (</w:t>
      </w:r>
      <w:r w:rsidRPr="00623347">
        <w:rPr>
          <w:rFonts w:ascii="Arial" w:eastAsia="Times New Roman" w:hAnsi="Arial" w:cs="Arial"/>
          <w:b/>
          <w:bCs/>
          <w:color w:val="222222"/>
          <w:sz w:val="32"/>
          <w:szCs w:val="32"/>
          <w:lang w:val="en"/>
        </w:rPr>
        <w:t>LOQ</w:t>
      </w:r>
      <w:r w:rsidRPr="00623347">
        <w:rPr>
          <w:rFonts w:ascii="Arial" w:eastAsia="Times New Roman" w:hAnsi="Arial" w:cs="Arial"/>
          <w:color w:val="222222"/>
          <w:sz w:val="32"/>
          <w:szCs w:val="32"/>
          <w:lang w:val="en"/>
        </w:rPr>
        <w:t>). Even when the same terminology is used, there can be differences in the LOD according to nuances of what definition is used and what type of noise contributes to the measurement and calibration.</w:t>
      </w:r>
      <w:hyperlink r:id="rId13" w:anchor="cite_note-3" w:history="1">
        <w:r w:rsidRPr="00623347">
          <w:rPr>
            <w:rFonts w:ascii="Arial" w:eastAsia="Times New Roman" w:hAnsi="Arial" w:cs="Arial"/>
            <w:color w:val="0B0080"/>
            <w:sz w:val="32"/>
            <w:szCs w:val="32"/>
            <w:u w:val="single"/>
            <w:vertAlign w:val="superscript"/>
            <w:lang w:val="en"/>
          </w:rPr>
          <w:t>[3]</w:t>
        </w:r>
      </w:hyperlink>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The figure below illustrates the relationship between the blank, the </w:t>
      </w:r>
      <w:r w:rsidRPr="00623347">
        <w:rPr>
          <w:rFonts w:ascii="Arial" w:eastAsia="Times New Roman" w:hAnsi="Arial" w:cs="Arial"/>
          <w:i/>
          <w:iCs/>
          <w:color w:val="222222"/>
          <w:sz w:val="32"/>
          <w:szCs w:val="32"/>
          <w:lang w:val="en"/>
        </w:rPr>
        <w:t>limit of detection</w:t>
      </w:r>
      <w:r w:rsidRPr="00623347">
        <w:rPr>
          <w:rFonts w:ascii="Arial" w:eastAsia="Times New Roman" w:hAnsi="Arial" w:cs="Arial"/>
          <w:color w:val="222222"/>
          <w:sz w:val="32"/>
          <w:szCs w:val="32"/>
          <w:lang w:val="en"/>
        </w:rPr>
        <w:t> (LOD), and the </w:t>
      </w:r>
      <w:r w:rsidRPr="00623347">
        <w:rPr>
          <w:rFonts w:ascii="Arial" w:eastAsia="Times New Roman" w:hAnsi="Arial" w:cs="Arial"/>
          <w:i/>
          <w:iCs/>
          <w:color w:val="222222"/>
          <w:sz w:val="32"/>
          <w:szCs w:val="32"/>
          <w:lang w:val="en"/>
        </w:rPr>
        <w:t>limit of quantification</w:t>
      </w:r>
      <w:r w:rsidRPr="00623347">
        <w:rPr>
          <w:rFonts w:ascii="Arial" w:eastAsia="Times New Roman" w:hAnsi="Arial" w:cs="Arial"/>
          <w:color w:val="222222"/>
          <w:sz w:val="32"/>
          <w:szCs w:val="32"/>
          <w:lang w:val="en"/>
        </w:rPr>
        <w:t> (LOQ) by showing the probability density function for normally distributed measurements at the blank, at the LOD defined as 3 * standard deviation of the blank, and at the LOQ defined as 10 * standard deviation of the blank. For a signal at the LOD, the alpha error (probability of false positive) is small (1%). However, the beta error (probability of a false negative) is 50% for a sample that has a concentration at the LOD (red line). This means a sample could contain an impurity at the LOD, but there is a 50% chance that a measurement would give a result less than the LOD. At the LOQ (blue line), there is minimal chance of a false negative.</w:t>
      </w:r>
    </w:p>
    <w:p w:rsidR="005A3958" w:rsidRPr="00623347" w:rsidRDefault="005A3958" w:rsidP="005A3958">
      <w:pPr>
        <w:shd w:val="clear" w:color="auto" w:fill="F8F9FA"/>
        <w:spacing w:after="0" w:line="240" w:lineRule="auto"/>
        <w:jc w:val="center"/>
        <w:rPr>
          <w:rFonts w:ascii="Arial" w:eastAsia="Times New Roman" w:hAnsi="Arial" w:cs="Arial"/>
          <w:color w:val="222222"/>
          <w:sz w:val="32"/>
          <w:szCs w:val="32"/>
          <w:lang w:val="en"/>
        </w:rPr>
      </w:pPr>
      <w:r w:rsidRPr="00623347">
        <w:rPr>
          <w:rFonts w:ascii="Arial" w:eastAsia="Times New Roman" w:hAnsi="Arial" w:cs="Arial"/>
          <w:noProof/>
          <w:color w:val="0B0080"/>
          <w:sz w:val="32"/>
          <w:szCs w:val="32"/>
        </w:rPr>
        <w:drawing>
          <wp:inline distT="0" distB="0" distL="0" distR="0" wp14:anchorId="27854076" wp14:editId="3E06A6FD">
            <wp:extent cx="6667500" cy="3829050"/>
            <wp:effectExtent l="0" t="0" r="0" b="0"/>
            <wp:docPr id="4" name="Picture 4" descr="https://upload.wikimedia.org/wikipedia/commons/3/33/LOD.png">
              <a:hlinkClick xmlns:a="http://schemas.openxmlformats.org/drawingml/2006/main" r:id="rId14" tooltip="&quot;Illustration of the concept of detection limit and quantitation limit by showing the theoretical normal distributions associated with blank, detection limit, and quantification limit level samp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3/33/LOD.png">
                      <a:hlinkClick r:id="rId14" tooltip="&quot;Illustration of the concept of detection limit and quantitation limit by showing the theoretical normal distributions associated with blank, detection limit, and quantification limit level sample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0" cy="3829050"/>
                    </a:xfrm>
                    <a:prstGeom prst="rect">
                      <a:avLst/>
                    </a:prstGeom>
                    <a:noFill/>
                    <a:ln>
                      <a:noFill/>
                    </a:ln>
                  </pic:spPr>
                </pic:pic>
              </a:graphicData>
            </a:graphic>
          </wp:inline>
        </w:drawing>
      </w:r>
    </w:p>
    <w:p w:rsidR="005A3958" w:rsidRPr="00623347" w:rsidRDefault="005A3958" w:rsidP="005A3958">
      <w:pPr>
        <w:shd w:val="clear" w:color="auto" w:fill="F8F9FA"/>
        <w:spacing w:after="120" w:line="336" w:lineRule="atLeast"/>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lastRenderedPageBreak/>
        <w:t>Illustration of the concept of detection limit and quantitation limit by showing the theoretical normal distributions associated with blank, detection limit, and quantification limit level samples.</w:t>
      </w:r>
    </w:p>
    <w:p w:rsidR="005A3958" w:rsidRPr="00623347" w:rsidRDefault="005A3958" w:rsidP="005A3958">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623347">
        <w:rPr>
          <w:rFonts w:ascii="Georgia" w:eastAsia="Times New Roman" w:hAnsi="Georgia" w:cs="Arial"/>
          <w:color w:val="000000"/>
          <w:sz w:val="32"/>
          <w:szCs w:val="32"/>
          <w:lang w:val="en"/>
        </w:rPr>
        <w:t>Instrument detection limit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Most analytical instruments produce a signal even when a blank (</w:t>
      </w:r>
      <w:hyperlink r:id="rId16" w:tooltip="Matrix (chemical analysis)" w:history="1">
        <w:r w:rsidRPr="00623347">
          <w:rPr>
            <w:rFonts w:ascii="Arial" w:eastAsia="Times New Roman" w:hAnsi="Arial" w:cs="Arial"/>
            <w:color w:val="0B0080"/>
            <w:sz w:val="32"/>
            <w:szCs w:val="32"/>
            <w:u w:val="single"/>
            <w:lang w:val="en"/>
          </w:rPr>
          <w:t>matrix</w:t>
        </w:r>
      </w:hyperlink>
      <w:r w:rsidRPr="00623347">
        <w:rPr>
          <w:rFonts w:ascii="Arial" w:eastAsia="Times New Roman" w:hAnsi="Arial" w:cs="Arial"/>
          <w:color w:val="222222"/>
          <w:sz w:val="32"/>
          <w:szCs w:val="32"/>
          <w:lang w:val="en"/>
        </w:rPr>
        <w:t xml:space="preserve"> without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is analyzed. This signal is referred to as the noise level. The IDL is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concentration that is required to produce a signal greater than three times the </w:t>
      </w:r>
      <w:hyperlink r:id="rId17" w:tooltip="Standard deviation" w:history="1">
        <w:r w:rsidRPr="00623347">
          <w:rPr>
            <w:rFonts w:ascii="Arial" w:eastAsia="Times New Roman" w:hAnsi="Arial" w:cs="Arial"/>
            <w:color w:val="0B0080"/>
            <w:sz w:val="32"/>
            <w:szCs w:val="32"/>
            <w:u w:val="single"/>
            <w:lang w:val="en"/>
          </w:rPr>
          <w:t>standard deviation</w:t>
        </w:r>
      </w:hyperlink>
      <w:r w:rsidRPr="00623347">
        <w:rPr>
          <w:rFonts w:ascii="Arial" w:eastAsia="Times New Roman" w:hAnsi="Arial" w:cs="Arial"/>
          <w:color w:val="222222"/>
          <w:sz w:val="32"/>
          <w:szCs w:val="32"/>
          <w:lang w:val="en"/>
        </w:rPr>
        <w:t> of the noise level. This may be practically measured by analyzing 8 or more standards at the estimated IDL then calculating the </w:t>
      </w:r>
      <w:hyperlink r:id="rId18" w:tooltip="Standard deviation" w:history="1">
        <w:r w:rsidRPr="00623347">
          <w:rPr>
            <w:rFonts w:ascii="Arial" w:eastAsia="Times New Roman" w:hAnsi="Arial" w:cs="Arial"/>
            <w:color w:val="0B0080"/>
            <w:sz w:val="32"/>
            <w:szCs w:val="32"/>
            <w:u w:val="single"/>
            <w:lang w:val="en"/>
          </w:rPr>
          <w:t>standard deviation</w:t>
        </w:r>
      </w:hyperlink>
      <w:r w:rsidRPr="00623347">
        <w:rPr>
          <w:rFonts w:ascii="Arial" w:eastAsia="Times New Roman" w:hAnsi="Arial" w:cs="Arial"/>
          <w:color w:val="222222"/>
          <w:sz w:val="32"/>
          <w:szCs w:val="32"/>
          <w:lang w:val="en"/>
        </w:rPr>
        <w:t xml:space="preserve"> from the measured concentrations of those standards. The detection limit (according to IUPAC) is the smallest concentration or absolute amount of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that has a signal significantly larger than the signal arising from a reagent blank. Mathematically, the </w:t>
      </w:r>
      <w:proofErr w:type="spellStart"/>
      <w:r w:rsidRPr="00623347">
        <w:rPr>
          <w:rFonts w:ascii="Arial" w:eastAsia="Times New Roman" w:hAnsi="Arial" w:cs="Arial"/>
          <w:color w:val="222222"/>
          <w:sz w:val="32"/>
          <w:szCs w:val="32"/>
          <w:lang w:val="en"/>
        </w:rPr>
        <w:t>analyte’s</w:t>
      </w:r>
      <w:proofErr w:type="spellEnd"/>
      <w:r w:rsidRPr="00623347">
        <w:rPr>
          <w:rFonts w:ascii="Arial" w:eastAsia="Times New Roman" w:hAnsi="Arial" w:cs="Arial"/>
          <w:color w:val="222222"/>
          <w:sz w:val="32"/>
          <w:szCs w:val="32"/>
          <w:lang w:val="en"/>
        </w:rPr>
        <w:t xml:space="preserve"> signal at the detection limit (</w:t>
      </w:r>
      <w:proofErr w:type="spellStart"/>
      <w:r w:rsidRPr="00623347">
        <w:rPr>
          <w:rFonts w:ascii="Arial" w:eastAsia="Times New Roman" w:hAnsi="Arial" w:cs="Arial"/>
          <w:color w:val="222222"/>
          <w:sz w:val="32"/>
          <w:szCs w:val="32"/>
          <w:lang w:val="en"/>
        </w:rPr>
        <w:t>Sdl</w:t>
      </w:r>
      <w:proofErr w:type="spellEnd"/>
      <w:r w:rsidRPr="00623347">
        <w:rPr>
          <w:rFonts w:ascii="Arial" w:eastAsia="Times New Roman" w:hAnsi="Arial" w:cs="Arial"/>
          <w:color w:val="222222"/>
          <w:sz w:val="32"/>
          <w:szCs w:val="32"/>
          <w:lang w:val="en"/>
        </w:rPr>
        <w:t>) is given by</w:t>
      </w:r>
      <w:proofErr w:type="gramStart"/>
      <w:r w:rsidRPr="00623347">
        <w:rPr>
          <w:rFonts w:ascii="Arial" w:eastAsia="Times New Roman" w:hAnsi="Arial" w:cs="Arial"/>
          <w:color w:val="222222"/>
          <w:sz w:val="32"/>
          <w:szCs w:val="32"/>
          <w:lang w:val="en"/>
        </w:rPr>
        <w:t>: </w:t>
      </w:r>
      <w:proofErr w:type="gramEnd"/>
      <w:r w:rsidRPr="00623347">
        <w:rPr>
          <w:rFonts w:ascii="Arial" w:eastAsia="Times New Roman" w:hAnsi="Arial" w:cs="Arial"/>
          <w:vanish/>
          <w:color w:val="222222"/>
          <w:sz w:val="32"/>
          <w:szCs w:val="32"/>
          <w:lang w:val="en"/>
        </w:rPr>
        <w:t>{\displaystyle S_{dl}=S_{reag}+3\sigma _{reag}}</w:t>
      </w:r>
      <w:r w:rsidRPr="00623347">
        <w:rPr>
          <w:rFonts w:ascii="Arial" w:eastAsia="Times New Roman" w:hAnsi="Arial" w:cs="Arial"/>
          <w:noProof/>
          <w:color w:val="222222"/>
          <w:sz w:val="32"/>
          <w:szCs w:val="32"/>
        </w:rPr>
        <mc:AlternateContent>
          <mc:Choice Requires="wps">
            <w:drawing>
              <wp:inline distT="0" distB="0" distL="0" distR="0" wp14:anchorId="204113A0" wp14:editId="7B9AA12F">
                <wp:extent cx="304800" cy="304800"/>
                <wp:effectExtent l="0" t="0" r="0" b="0"/>
                <wp:docPr id="3" name="AutoShape 3" descr="{\displaystyle S_{dl}=S_{reag}+3\sigma _{rea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2D7FB" id="AutoShape 3" o:spid="_x0000_s1026" alt="{\displaystyle S_{dl}=S_{reag}+3\sigma _{rea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YFrz2NoCAADvBQAADgAAAAAAAAAAAAAAAAAuAgAAZHJzL2Uy&#10;b0RvYy54bWxQSwECLQAUAAYACAAAACEATKDpLNgAAAADAQAADwAAAAAAAAAAAAAAAAA0BQAAZHJz&#10;L2Rvd25yZXYueG1sUEsFBgAAAAAEAAQA8wAAADkGAAAAAA==&#10;" filled="f" stroked="f">
                <o:lock v:ext="edit" aspectratio="t"/>
                <w10:anchorlock/>
              </v:rect>
            </w:pict>
          </mc:Fallback>
        </mc:AlternateContent>
      </w:r>
      <w:r w:rsidRPr="00623347">
        <w:rPr>
          <w:rFonts w:ascii="Arial" w:eastAsia="Times New Roman" w:hAnsi="Arial" w:cs="Arial"/>
          <w:color w:val="222222"/>
          <w:sz w:val="32"/>
          <w:szCs w:val="32"/>
          <w:lang w:val="en"/>
        </w:rPr>
        <w: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roofErr w:type="gramStart"/>
      <w:r w:rsidRPr="00623347">
        <w:rPr>
          <w:rFonts w:ascii="Arial" w:eastAsia="Times New Roman" w:hAnsi="Arial" w:cs="Arial"/>
          <w:color w:val="222222"/>
          <w:sz w:val="32"/>
          <w:szCs w:val="32"/>
          <w:lang w:val="en"/>
        </w:rPr>
        <w:t>where</w:t>
      </w:r>
      <w:proofErr w:type="gramEnd"/>
      <w:r w:rsidRPr="00623347">
        <w:rPr>
          <w:rFonts w:ascii="Arial" w:eastAsia="Times New Roman" w:hAnsi="Arial" w:cs="Arial"/>
          <w:color w:val="222222"/>
          <w:sz w:val="32"/>
          <w:szCs w:val="32"/>
          <w:lang w:val="en"/>
        </w:rPr>
        <w:t xml:space="preserve"> </w:t>
      </w:r>
      <w:proofErr w:type="spellStart"/>
      <w:r w:rsidRPr="00623347">
        <w:rPr>
          <w:rFonts w:ascii="Arial" w:eastAsia="Times New Roman" w:hAnsi="Arial" w:cs="Arial"/>
          <w:color w:val="222222"/>
          <w:sz w:val="32"/>
          <w:szCs w:val="32"/>
          <w:lang w:val="en"/>
        </w:rPr>
        <w:t>Sreag</w:t>
      </w:r>
      <w:proofErr w:type="spellEnd"/>
      <w:r w:rsidRPr="00623347">
        <w:rPr>
          <w:rFonts w:ascii="Arial" w:eastAsia="Times New Roman" w:hAnsi="Arial" w:cs="Arial"/>
          <w:color w:val="222222"/>
          <w:sz w:val="32"/>
          <w:szCs w:val="32"/>
          <w:lang w:val="en"/>
        </w:rPr>
        <w:t xml:space="preserve"> is the signal for a reagent blank, </w:t>
      </w:r>
      <w:proofErr w:type="spellStart"/>
      <w:r w:rsidRPr="00623347">
        <w:rPr>
          <w:rFonts w:ascii="Arial" w:eastAsia="Times New Roman" w:hAnsi="Arial" w:cs="Arial"/>
          <w:color w:val="222222"/>
          <w:sz w:val="32"/>
          <w:szCs w:val="32"/>
          <w:lang w:val="en"/>
        </w:rPr>
        <w:t>σreag</w:t>
      </w:r>
      <w:proofErr w:type="spellEnd"/>
      <w:r w:rsidRPr="00623347">
        <w:rPr>
          <w:rFonts w:ascii="Arial" w:eastAsia="Times New Roman" w:hAnsi="Arial" w:cs="Arial"/>
          <w:color w:val="222222"/>
          <w:sz w:val="32"/>
          <w:szCs w:val="32"/>
          <w:lang w:val="en"/>
        </w:rPr>
        <w:t xml:space="preserve"> is the known standard deviation for the reagent blank’s signal.</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 xml:space="preserve">Other approaches for defining the detection limit have also been developed. In atomic absorption spectrometry usually the detection limit is determined for a certain element by analyzing a diluted solution of this element and recording the corresponding </w:t>
      </w:r>
      <w:proofErr w:type="spellStart"/>
      <w:r w:rsidRPr="00623347">
        <w:rPr>
          <w:rFonts w:ascii="Arial" w:eastAsia="Times New Roman" w:hAnsi="Arial" w:cs="Arial"/>
          <w:color w:val="222222"/>
          <w:sz w:val="32"/>
          <w:szCs w:val="32"/>
          <w:lang w:val="en"/>
        </w:rPr>
        <w:t>absorbances</w:t>
      </w:r>
      <w:proofErr w:type="spellEnd"/>
      <w:r w:rsidRPr="00623347">
        <w:rPr>
          <w:rFonts w:ascii="Arial" w:eastAsia="Times New Roman" w:hAnsi="Arial" w:cs="Arial"/>
          <w:color w:val="222222"/>
          <w:sz w:val="32"/>
          <w:szCs w:val="32"/>
          <w:lang w:val="en"/>
        </w:rPr>
        <w:t>. The experiment is repeated for 10 times. The 3σ of the recorded absorbance signal can be considered as the detection limit for the specific element under the experimental conditions used – wavelength, type of flame, instrument.</w:t>
      </w:r>
    </w:p>
    <w:p w:rsidR="005A3958" w:rsidRPr="00623347" w:rsidRDefault="005A3958" w:rsidP="005A3958">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623347">
        <w:rPr>
          <w:rFonts w:ascii="Georgia" w:eastAsia="Times New Roman" w:hAnsi="Georgia" w:cs="Arial"/>
          <w:color w:val="000000"/>
          <w:sz w:val="32"/>
          <w:szCs w:val="32"/>
          <w:lang w:val="en"/>
        </w:rPr>
        <w:t>Method detection limit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Oftentimes there is more to the analytical method than just performing a </w:t>
      </w:r>
      <w:hyperlink r:id="rId19" w:tooltip="Chemical Reaction" w:history="1">
        <w:r w:rsidRPr="00623347">
          <w:rPr>
            <w:rFonts w:ascii="Arial" w:eastAsia="Times New Roman" w:hAnsi="Arial" w:cs="Arial"/>
            <w:color w:val="0B0080"/>
            <w:sz w:val="32"/>
            <w:szCs w:val="32"/>
            <w:u w:val="single"/>
            <w:lang w:val="en"/>
          </w:rPr>
          <w:t>reaction</w:t>
        </w:r>
      </w:hyperlink>
      <w:r w:rsidRPr="00623347">
        <w:rPr>
          <w:rFonts w:ascii="Arial" w:eastAsia="Times New Roman" w:hAnsi="Arial" w:cs="Arial"/>
          <w:color w:val="222222"/>
          <w:sz w:val="32"/>
          <w:szCs w:val="32"/>
          <w:lang w:val="en"/>
        </w:rPr>
        <w:t> or submitting it to direct analysis. For example, it might be necessary to heat a sample that is to be analyzed for a particular metal with the addition of acid first (this is called </w:t>
      </w:r>
      <w:r w:rsidRPr="00623347">
        <w:rPr>
          <w:rFonts w:ascii="Arial" w:eastAsia="Times New Roman" w:hAnsi="Arial" w:cs="Arial"/>
          <w:b/>
          <w:bCs/>
          <w:color w:val="222222"/>
          <w:sz w:val="32"/>
          <w:szCs w:val="32"/>
          <w:lang w:val="en"/>
        </w:rPr>
        <w:t>digestion</w:t>
      </w:r>
      <w:r w:rsidRPr="00623347">
        <w:rPr>
          <w:rFonts w:ascii="Arial" w:eastAsia="Times New Roman" w:hAnsi="Arial" w:cs="Arial"/>
          <w:color w:val="222222"/>
          <w:sz w:val="32"/>
          <w:szCs w:val="32"/>
          <w:lang w:val="en"/>
        </w:rPr>
        <w:t xml:space="preserve">). The sample may also be diluted or </w:t>
      </w:r>
      <w:r w:rsidRPr="00623347">
        <w:rPr>
          <w:rFonts w:ascii="Arial" w:eastAsia="Times New Roman" w:hAnsi="Arial" w:cs="Arial"/>
          <w:color w:val="222222"/>
          <w:sz w:val="32"/>
          <w:szCs w:val="32"/>
          <w:lang w:val="en"/>
        </w:rPr>
        <w:lastRenderedPageBreak/>
        <w:t>concentrated prior to analysis on an instrument. Additional steps in an analysis add additional opportunities for error. Since detection limits are defined in terms of error, this will naturally increase the measured detection limit. This detection limit (with all steps of the analysis included) is called the MDL. The practical method for determining the MDL is to analyze 7 samples of concentration near the expected limit of detection. The </w:t>
      </w:r>
      <w:hyperlink r:id="rId20" w:tooltip="Standard deviation" w:history="1">
        <w:r w:rsidRPr="00623347">
          <w:rPr>
            <w:rFonts w:ascii="Arial" w:eastAsia="Times New Roman" w:hAnsi="Arial" w:cs="Arial"/>
            <w:color w:val="0B0080"/>
            <w:sz w:val="32"/>
            <w:szCs w:val="32"/>
            <w:u w:val="single"/>
            <w:lang w:val="en"/>
          </w:rPr>
          <w:t>standard deviation</w:t>
        </w:r>
      </w:hyperlink>
      <w:r w:rsidRPr="00623347">
        <w:rPr>
          <w:rFonts w:ascii="Arial" w:eastAsia="Times New Roman" w:hAnsi="Arial" w:cs="Arial"/>
          <w:color w:val="222222"/>
          <w:sz w:val="32"/>
          <w:szCs w:val="32"/>
          <w:lang w:val="en"/>
        </w:rPr>
        <w:t> is then determined. The one-sided </w:t>
      </w:r>
      <w:hyperlink r:id="rId21" w:tooltip="Student's t-distribution" w:history="1">
        <w:r w:rsidRPr="00623347">
          <w:rPr>
            <w:rFonts w:ascii="Arial" w:eastAsia="Times New Roman" w:hAnsi="Arial" w:cs="Arial"/>
            <w:color w:val="0B0080"/>
            <w:sz w:val="32"/>
            <w:szCs w:val="32"/>
            <w:u w:val="single"/>
            <w:lang w:val="en"/>
          </w:rPr>
          <w:t>t-distribution</w:t>
        </w:r>
      </w:hyperlink>
      <w:r w:rsidRPr="00623347">
        <w:rPr>
          <w:rFonts w:ascii="Arial" w:eastAsia="Times New Roman" w:hAnsi="Arial" w:cs="Arial"/>
          <w:color w:val="222222"/>
          <w:sz w:val="32"/>
          <w:szCs w:val="32"/>
          <w:lang w:val="en"/>
        </w:rPr>
        <w:t> is determined and multiplied versus the determined </w:t>
      </w:r>
      <w:hyperlink r:id="rId22" w:tooltip="Standard deviation" w:history="1">
        <w:r w:rsidRPr="00623347">
          <w:rPr>
            <w:rFonts w:ascii="Arial" w:eastAsia="Times New Roman" w:hAnsi="Arial" w:cs="Arial"/>
            <w:color w:val="0B0080"/>
            <w:sz w:val="32"/>
            <w:szCs w:val="32"/>
            <w:u w:val="single"/>
            <w:lang w:val="en"/>
          </w:rPr>
          <w:t>standard deviation</w:t>
        </w:r>
      </w:hyperlink>
      <w:r w:rsidRPr="00623347">
        <w:rPr>
          <w:rFonts w:ascii="Arial" w:eastAsia="Times New Roman" w:hAnsi="Arial" w:cs="Arial"/>
          <w:color w:val="222222"/>
          <w:sz w:val="32"/>
          <w:szCs w:val="32"/>
          <w:lang w:val="en"/>
        </w:rPr>
        <w:t>. For seven samples (with six degrees of freedom) the t value for a 99% </w:t>
      </w:r>
      <w:hyperlink r:id="rId23" w:tooltip="Confidence interval" w:history="1">
        <w:r w:rsidRPr="00623347">
          <w:rPr>
            <w:rFonts w:ascii="Arial" w:eastAsia="Times New Roman" w:hAnsi="Arial" w:cs="Arial"/>
            <w:color w:val="0B0080"/>
            <w:sz w:val="32"/>
            <w:szCs w:val="32"/>
            <w:u w:val="single"/>
            <w:lang w:val="en"/>
          </w:rPr>
          <w:t>confidence level</w:t>
        </w:r>
      </w:hyperlink>
      <w:r w:rsidRPr="00623347">
        <w:rPr>
          <w:rFonts w:ascii="Arial" w:eastAsia="Times New Roman" w:hAnsi="Arial" w:cs="Arial"/>
          <w:color w:val="222222"/>
          <w:sz w:val="32"/>
          <w:szCs w:val="32"/>
          <w:lang w:val="en"/>
        </w:rPr>
        <w:t> is 3.14. Rather than performing the complete analysis of seven identical samples, if the Instrument Detection Limit is known, the MDL may be estimated by multiplying the Instrument Detection Limit or Lower Level of Detection by the dilution prior to analyzing the sample solution on the instrument. This estimation, however, ignores any uncertainty that arises from performing the sample preparation and will therefore probably underestimate the true MDL.</w:t>
      </w:r>
    </w:p>
    <w:p w:rsidR="005A3958" w:rsidRPr="00623347" w:rsidRDefault="005A3958" w:rsidP="005A3958">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623347">
        <w:rPr>
          <w:rFonts w:ascii="Georgia" w:eastAsia="Times New Roman" w:hAnsi="Georgia" w:cs="Arial"/>
          <w:color w:val="000000"/>
          <w:sz w:val="32"/>
          <w:szCs w:val="32"/>
          <w:lang w:val="en"/>
        </w:rPr>
        <w:t>Limit of quantification</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The LOQ is the limit at which the difference between two distinct values can be reasonably discerned. The LOQ may be drastically different between laboratories so another detection limit is commonly used that is referred to as the </w:t>
      </w:r>
      <w:r w:rsidRPr="00623347">
        <w:rPr>
          <w:rFonts w:ascii="Arial" w:eastAsia="Times New Roman" w:hAnsi="Arial" w:cs="Arial"/>
          <w:b/>
          <w:bCs/>
          <w:color w:val="222222"/>
          <w:sz w:val="32"/>
          <w:szCs w:val="32"/>
          <w:lang w:val="en"/>
        </w:rPr>
        <w:t>Practical Quantification Limit</w:t>
      </w:r>
      <w:r w:rsidRPr="00623347">
        <w:rPr>
          <w:rFonts w:ascii="Arial" w:eastAsia="Times New Roman" w:hAnsi="Arial" w:cs="Arial"/>
          <w:color w:val="222222"/>
          <w:sz w:val="32"/>
          <w:szCs w:val="32"/>
          <w:lang w:val="en"/>
        </w:rPr>
        <w:t> (PQL).</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hd w:val="clear" w:color="auto" w:fill="FFFFFF"/>
        <w:spacing w:before="120" w:after="120" w:line="240" w:lineRule="auto"/>
        <w:jc w:val="center"/>
        <w:rPr>
          <w:rFonts w:ascii="Arial" w:eastAsia="Times New Roman" w:hAnsi="Arial" w:cs="Arial"/>
          <w:color w:val="222222"/>
          <w:sz w:val="32"/>
          <w:szCs w:val="32"/>
          <w:lang w:val="en"/>
        </w:rPr>
      </w:pPr>
      <w:r>
        <w:rPr>
          <w:rFonts w:ascii="Arial" w:eastAsia="Times New Roman" w:hAnsi="Arial" w:cs="Arial"/>
          <w:color w:val="222222"/>
          <w:sz w:val="32"/>
          <w:szCs w:val="32"/>
          <w:lang w:val="en"/>
        </w:rPr>
        <w:t>RESOLUTION AND SENSITIVITY</w:t>
      </w:r>
    </w:p>
    <w:p w:rsidR="005A3958" w:rsidRDefault="005A3958" w:rsidP="005A3958">
      <w:pPr>
        <w:rPr>
          <w:rFonts w:ascii="Arial" w:hAnsi="Arial" w:cs="Arial"/>
          <w:b/>
          <w:bCs/>
          <w:color w:val="330066"/>
          <w:sz w:val="78"/>
          <w:szCs w:val="78"/>
        </w:rPr>
      </w:pPr>
      <w:r>
        <w:rPr>
          <w:rFonts w:ascii="Arial" w:hAnsi="Arial" w:cs="Arial"/>
          <w:b/>
          <w:bCs/>
          <w:color w:val="330066"/>
          <w:sz w:val="78"/>
          <w:szCs w:val="78"/>
        </w:rPr>
        <w:lastRenderedPageBreak/>
        <w:t>Sensitivity vs</w:t>
      </w:r>
      <w:proofErr w:type="gramStart"/>
      <w:r>
        <w:rPr>
          <w:rFonts w:ascii="Arial" w:hAnsi="Arial" w:cs="Arial"/>
          <w:b/>
          <w:bCs/>
          <w:color w:val="330066"/>
          <w:sz w:val="78"/>
          <w:szCs w:val="78"/>
        </w:rPr>
        <w:t>.</w:t>
      </w:r>
      <w:proofErr w:type="gramEnd"/>
      <w:r>
        <w:rPr>
          <w:rFonts w:ascii="Arial" w:hAnsi="Arial" w:cs="Arial"/>
          <w:b/>
          <w:bCs/>
          <w:color w:val="330066"/>
          <w:sz w:val="78"/>
          <w:szCs w:val="78"/>
        </w:rPr>
        <w:br/>
        <w:t>Limit of Detection</w:t>
      </w:r>
    </w:p>
    <w:p w:rsidR="005A3958" w:rsidRDefault="005A3958" w:rsidP="005A3958">
      <w:pPr>
        <w:pStyle w:val="ListParagraph"/>
        <w:numPr>
          <w:ilvl w:val="0"/>
          <w:numId w:val="1"/>
        </w:numPr>
        <w:spacing w:line="216" w:lineRule="auto"/>
        <w:textAlignment w:val="baseline"/>
        <w:rPr>
          <w:color w:val="330066"/>
          <w:sz w:val="39"/>
        </w:rPr>
      </w:pPr>
      <w:r>
        <w:rPr>
          <w:rFonts w:ascii="Arial" w:hAnsi="Arial" w:cs="Arial"/>
          <w:b/>
          <w:bCs/>
          <w:color w:val="000000"/>
          <w:sz w:val="56"/>
          <w:szCs w:val="56"/>
        </w:rPr>
        <w:t>NOT THE SAME THING!!!!!</w:t>
      </w:r>
    </w:p>
    <w:p w:rsidR="005A3958" w:rsidRDefault="005A3958" w:rsidP="005A3958">
      <w:pPr>
        <w:pStyle w:val="ListParagraph"/>
        <w:numPr>
          <w:ilvl w:val="0"/>
          <w:numId w:val="1"/>
        </w:numPr>
        <w:spacing w:line="216" w:lineRule="auto"/>
        <w:textAlignment w:val="baseline"/>
        <w:rPr>
          <w:color w:val="330066"/>
          <w:sz w:val="39"/>
        </w:rPr>
      </w:pPr>
      <w:r>
        <w:rPr>
          <w:rFonts w:ascii="Arial" w:hAnsi="Arial" w:cs="Arial"/>
          <w:color w:val="000000"/>
          <w:sz w:val="56"/>
          <w:szCs w:val="56"/>
          <w:u w:val="single"/>
        </w:rPr>
        <w:t>Sensitivity</w:t>
      </w:r>
      <w:r>
        <w:rPr>
          <w:rFonts w:ascii="Arial" w:hAnsi="Arial" w:cs="Arial"/>
          <w:color w:val="000000"/>
          <w:sz w:val="56"/>
          <w:szCs w:val="56"/>
        </w:rPr>
        <w:t xml:space="preserve">: Ability to discriminate between small differences in </w:t>
      </w:r>
      <w:proofErr w:type="spellStart"/>
      <w:r>
        <w:rPr>
          <w:rFonts w:ascii="Arial" w:hAnsi="Arial" w:cs="Arial"/>
          <w:color w:val="000000"/>
          <w:sz w:val="56"/>
          <w:szCs w:val="56"/>
        </w:rPr>
        <w:t>analyte</w:t>
      </w:r>
      <w:proofErr w:type="spellEnd"/>
      <w:r>
        <w:rPr>
          <w:rFonts w:ascii="Arial" w:hAnsi="Arial" w:cs="Arial"/>
          <w:color w:val="000000"/>
          <w:sz w:val="56"/>
          <w:szCs w:val="56"/>
        </w:rPr>
        <w:t xml:space="preserve"> concentration at a particular concentration.</w:t>
      </w:r>
    </w:p>
    <w:p w:rsidR="005A3958" w:rsidRDefault="005A3958" w:rsidP="005A3958">
      <w:pPr>
        <w:pStyle w:val="ListParagraph"/>
        <w:numPr>
          <w:ilvl w:val="1"/>
          <w:numId w:val="1"/>
        </w:numPr>
        <w:spacing w:line="216" w:lineRule="auto"/>
        <w:textAlignment w:val="baseline"/>
        <w:rPr>
          <w:color w:val="669999"/>
          <w:sz w:val="34"/>
        </w:rPr>
      </w:pPr>
      <w:r>
        <w:rPr>
          <w:rFonts w:ascii="Arial" w:hAnsi="Arial" w:cs="Arial"/>
          <w:color w:val="000000"/>
          <w:sz w:val="48"/>
          <w:szCs w:val="48"/>
        </w:rPr>
        <w:t>calibration sensitivity—the slope of the calibration curve at the concentration of interest</w:t>
      </w:r>
    </w:p>
    <w:p w:rsidR="005A3958" w:rsidRDefault="005A3958" w:rsidP="005A3958">
      <w:pPr>
        <w:pStyle w:val="ListParagraph"/>
        <w:numPr>
          <w:ilvl w:val="0"/>
          <w:numId w:val="1"/>
        </w:numPr>
        <w:spacing w:line="216" w:lineRule="auto"/>
        <w:textAlignment w:val="baseline"/>
        <w:rPr>
          <w:color w:val="330066"/>
          <w:sz w:val="39"/>
        </w:rPr>
      </w:pPr>
      <w:r>
        <w:rPr>
          <w:rFonts w:ascii="Arial" w:hAnsi="Arial" w:cs="Arial"/>
          <w:color w:val="000000"/>
          <w:sz w:val="56"/>
          <w:szCs w:val="56"/>
          <w:u w:val="single"/>
        </w:rPr>
        <w:t>Limit of detection</w:t>
      </w:r>
      <w:r>
        <w:rPr>
          <w:rFonts w:ascii="Arial" w:hAnsi="Arial" w:cs="Arial"/>
          <w:color w:val="000000"/>
          <w:sz w:val="56"/>
          <w:szCs w:val="56"/>
        </w:rPr>
        <w:t>: Minimum concentration that can be detected at a known confidence limit</w:t>
      </w:r>
    </w:p>
    <w:p w:rsidR="005A3958" w:rsidRDefault="005A3958" w:rsidP="005A3958">
      <w:pPr>
        <w:pStyle w:val="ListParagraph"/>
        <w:numPr>
          <w:ilvl w:val="1"/>
          <w:numId w:val="1"/>
        </w:numPr>
        <w:spacing w:line="216" w:lineRule="auto"/>
        <w:textAlignment w:val="baseline"/>
        <w:rPr>
          <w:color w:val="669999"/>
          <w:sz w:val="34"/>
        </w:rPr>
      </w:pPr>
      <w:r>
        <w:rPr>
          <w:rFonts w:ascii="Arial" w:hAnsi="Arial" w:cs="Arial"/>
          <w:color w:val="000000"/>
          <w:sz w:val="48"/>
          <w:szCs w:val="48"/>
        </w:rPr>
        <w:t>Typically three times the standard deviation of the noise from the blank measurement (3s or 3</w:t>
      </w:r>
      <w:r>
        <w:rPr>
          <w:rFonts w:ascii="Symbol" w:hAnsi="Symbol"/>
          <w:color w:val="000000"/>
          <w:sz w:val="48"/>
          <w:szCs w:val="48"/>
        </w:rPr>
        <w:t></w:t>
      </w:r>
      <w:r>
        <w:rPr>
          <w:rFonts w:ascii="Arial" w:hAnsi="Arial" w:cs="Arial"/>
          <w:color w:val="000000"/>
          <w:sz w:val="48"/>
          <w:szCs w:val="48"/>
        </w:rPr>
        <w:t xml:space="preserve"> is equivalent to 99.7% confidence limit)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E6335B">
        <w:rPr>
          <w:rFonts w:ascii="Arial" w:hAnsi="Arial" w:cs="Arial"/>
          <w:color w:val="000000"/>
          <w:sz w:val="48"/>
          <w:szCs w:val="48"/>
        </w:rPr>
        <w:t>Such a signal is very probably not merely noise</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lastRenderedPageBreak/>
        <w:t xml:space="preserve">Your linearity line has the slope. For instance, the trend is increased as the concentration increasing. The slope of your </w:t>
      </w:r>
      <w:proofErr w:type="spellStart"/>
      <w:r w:rsidRPr="00623347">
        <w:rPr>
          <w:rFonts w:ascii="Arial" w:eastAsia="Times New Roman" w:hAnsi="Arial" w:cs="Arial"/>
          <w:color w:val="111111"/>
          <w:sz w:val="32"/>
          <w:szCs w:val="32"/>
        </w:rPr>
        <w:t>trendline</w:t>
      </w:r>
      <w:proofErr w:type="spellEnd"/>
      <w:r w:rsidRPr="00623347">
        <w:rPr>
          <w:rFonts w:ascii="Arial" w:eastAsia="Times New Roman" w:hAnsi="Arial" w:cs="Arial"/>
          <w:color w:val="111111"/>
          <w:sz w:val="32"/>
          <w:szCs w:val="32"/>
        </w:rPr>
        <w:t xml:space="preserve"> represents your "Sensitivity". The unit can be [unit signal/unit concentration]. It means by adding certain concentration your system enhance the signal in the certain level. The higher sensitivity value, the better performance of your system.</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2. Before you measure the series concentration, you need to measure the "blank or zero concentration" for your reference signal. For example, you measure 0% sample 3 times. The average signal will be your reference level. While the standard deviation (SD/noise) will be the important part to measure resolution. The resolution can be measured by:</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Res = SD / Sensitivity.</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The resolution unit will be [concentration unit].</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 xml:space="preserve">In simple words, Resolution can be explained as the smallest concentration of your system that gives the signal with confidence factor 1. </w:t>
      </w:r>
      <w:proofErr w:type="gramStart"/>
      <w:r w:rsidRPr="00623347">
        <w:rPr>
          <w:rFonts w:ascii="Arial" w:eastAsia="Times New Roman" w:hAnsi="Arial" w:cs="Arial"/>
          <w:color w:val="111111"/>
          <w:sz w:val="32"/>
          <w:szCs w:val="32"/>
        </w:rPr>
        <w:t>smaller</w:t>
      </w:r>
      <w:proofErr w:type="gramEnd"/>
      <w:r w:rsidRPr="00623347">
        <w:rPr>
          <w:rFonts w:ascii="Arial" w:eastAsia="Times New Roman" w:hAnsi="Arial" w:cs="Arial"/>
          <w:color w:val="111111"/>
          <w:sz w:val="32"/>
          <w:szCs w:val="32"/>
        </w:rPr>
        <w:t xml:space="preserve"> your resolution, your system has better performance. </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3. LOD, in my group, use confidence factor 3.</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So it can be calculated.</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LOD = 3*SD / Sensitivity.</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Arial" w:eastAsia="Times New Roman" w:hAnsi="Arial" w:cs="Arial"/>
          <w:color w:val="111111"/>
          <w:sz w:val="32"/>
          <w:szCs w:val="32"/>
        </w:rPr>
        <w:t>In simple word, LOD is the concentration you need to enhance your system resulting signal level around 3 times of your standard deviation (noise).</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p>
    <w:p w:rsidR="005A3958" w:rsidRPr="00623347" w:rsidRDefault="005A3958" w:rsidP="005A3958">
      <w:pPr>
        <w:shd w:val="clear" w:color="auto" w:fill="FFFFFF"/>
        <w:spacing w:line="240" w:lineRule="auto"/>
        <w:rPr>
          <w:rFonts w:ascii="Arial" w:eastAsia="Times New Roman" w:hAnsi="Arial" w:cs="Arial"/>
          <w:color w:val="111111"/>
          <w:sz w:val="32"/>
          <w:szCs w:val="32"/>
        </w:rPr>
      </w:pPr>
    </w:p>
    <w:p w:rsidR="005A3958" w:rsidRPr="00623347" w:rsidRDefault="005A3958" w:rsidP="005A3958">
      <w:pPr>
        <w:pStyle w:val="NormalWeb"/>
        <w:spacing w:before="0" w:beforeAutospacing="0" w:after="0" w:afterAutospacing="0"/>
        <w:textAlignment w:val="baseline"/>
        <w:rPr>
          <w:rFonts w:ascii="Verdana" w:hAnsi="Verdana"/>
          <w:color w:val="242729"/>
          <w:sz w:val="32"/>
          <w:szCs w:val="32"/>
        </w:rPr>
      </w:pPr>
      <w:r w:rsidRPr="00623347">
        <w:rPr>
          <w:rFonts w:ascii="Verdana" w:hAnsi="Verdana"/>
          <w:color w:val="242729"/>
          <w:sz w:val="32"/>
          <w:szCs w:val="32"/>
        </w:rPr>
        <w:t>SENSITIVITY - the smallest </w:t>
      </w:r>
      <w:r w:rsidRPr="00623347">
        <w:rPr>
          <w:rStyle w:val="Emphasis"/>
          <w:rFonts w:ascii="inherit" w:hAnsi="inherit"/>
          <w:color w:val="242729"/>
          <w:sz w:val="32"/>
          <w:szCs w:val="32"/>
          <w:bdr w:val="none" w:sz="0" w:space="0" w:color="auto" w:frame="1"/>
        </w:rPr>
        <w:t>change</w:t>
      </w:r>
      <w:r w:rsidRPr="00623347">
        <w:rPr>
          <w:rFonts w:ascii="Verdana" w:hAnsi="Verdana"/>
          <w:color w:val="242729"/>
          <w:sz w:val="32"/>
          <w:szCs w:val="32"/>
        </w:rPr>
        <w:t> in the signal that can be detected.</w:t>
      </w:r>
    </w:p>
    <w:p w:rsidR="005A3958" w:rsidRPr="00623347" w:rsidRDefault="005A3958" w:rsidP="005A3958">
      <w:pPr>
        <w:pStyle w:val="NormalWeb"/>
        <w:spacing w:before="0" w:beforeAutospacing="0" w:after="0" w:afterAutospacing="0"/>
        <w:textAlignment w:val="baseline"/>
        <w:rPr>
          <w:rFonts w:ascii="Verdana" w:hAnsi="Verdana"/>
          <w:color w:val="242729"/>
          <w:sz w:val="32"/>
          <w:szCs w:val="32"/>
        </w:rPr>
      </w:pPr>
      <w:r w:rsidRPr="00623347">
        <w:rPr>
          <w:rFonts w:ascii="Verdana" w:hAnsi="Verdana"/>
          <w:color w:val="242729"/>
          <w:sz w:val="32"/>
          <w:szCs w:val="32"/>
        </w:rPr>
        <w:lastRenderedPageBreak/>
        <w:t>RESOLUTION - the smallest </w:t>
      </w:r>
      <w:r w:rsidRPr="00623347">
        <w:rPr>
          <w:rStyle w:val="Emphasis"/>
          <w:rFonts w:ascii="inherit" w:hAnsi="inherit"/>
          <w:color w:val="242729"/>
          <w:sz w:val="32"/>
          <w:szCs w:val="32"/>
          <w:bdr w:val="none" w:sz="0" w:space="0" w:color="auto" w:frame="1"/>
        </w:rPr>
        <w:t>portion</w:t>
      </w:r>
      <w:r w:rsidRPr="00623347">
        <w:rPr>
          <w:rFonts w:ascii="Verdana" w:hAnsi="Verdana"/>
          <w:color w:val="242729"/>
          <w:sz w:val="32"/>
          <w:szCs w:val="32"/>
        </w:rPr>
        <w:t> of the signal that can be observed.</w:t>
      </w:r>
    </w:p>
    <w:p w:rsidR="005A3958" w:rsidRPr="00623347" w:rsidRDefault="005A3958" w:rsidP="005A3958">
      <w:pPr>
        <w:shd w:val="clear" w:color="auto" w:fill="FFFFFF"/>
        <w:spacing w:line="240" w:lineRule="auto"/>
        <w:rPr>
          <w:rFonts w:ascii="Arial" w:eastAsia="Times New Roman" w:hAnsi="Arial" w:cs="Arial"/>
          <w:color w:val="111111"/>
          <w:sz w:val="32"/>
          <w:szCs w:val="32"/>
        </w:rPr>
      </w:pPr>
    </w:p>
    <w:p w:rsidR="005A3958" w:rsidRPr="00623347" w:rsidRDefault="005A3958" w:rsidP="005A3958">
      <w:pPr>
        <w:shd w:val="clear" w:color="auto" w:fill="FFFFFF"/>
        <w:spacing w:line="240" w:lineRule="auto"/>
        <w:rPr>
          <w:rFonts w:ascii="Arial" w:eastAsia="Times New Roman" w:hAnsi="Arial" w:cs="Arial"/>
          <w:color w:val="111111"/>
          <w:sz w:val="32"/>
          <w:szCs w:val="32"/>
        </w:rPr>
      </w:pPr>
      <w:r w:rsidRPr="00623347">
        <w:rPr>
          <w:rFonts w:ascii="Georgia" w:hAnsi="Georgia"/>
          <w:b/>
          <w:bCs/>
          <w:color w:val="262626"/>
          <w:sz w:val="32"/>
          <w:szCs w:val="32"/>
          <w:highlight w:val="green"/>
        </w:rPr>
        <w:t>In what way does resolution differ from sensitivity?</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pStyle w:val="uiqtextpara"/>
        <w:spacing w:before="0" w:beforeAutospacing="0" w:after="240" w:afterAutospacing="0"/>
        <w:rPr>
          <w:rFonts w:ascii="Georgia" w:hAnsi="Georgia"/>
          <w:color w:val="333333"/>
          <w:sz w:val="32"/>
          <w:szCs w:val="32"/>
        </w:rPr>
      </w:pPr>
      <w:r w:rsidRPr="00623347">
        <w:rPr>
          <w:rFonts w:ascii="Georgia" w:hAnsi="Georgia"/>
          <w:color w:val="333333"/>
          <w:sz w:val="32"/>
          <w:szCs w:val="32"/>
        </w:rPr>
        <w:t>RESOLUTION-It is basically the smallest input that an instrument can detect and its output changes.</w:t>
      </w:r>
    </w:p>
    <w:p w:rsidR="005A3958" w:rsidRPr="00623347" w:rsidRDefault="005A3958" w:rsidP="005A3958">
      <w:pPr>
        <w:pStyle w:val="uiqtextpara"/>
        <w:spacing w:before="0" w:beforeAutospacing="0" w:after="240" w:afterAutospacing="0"/>
        <w:rPr>
          <w:rFonts w:ascii="Georgia" w:hAnsi="Georgia"/>
          <w:color w:val="333333"/>
          <w:sz w:val="32"/>
          <w:szCs w:val="32"/>
        </w:rPr>
      </w:pPr>
      <w:r w:rsidRPr="00623347">
        <w:rPr>
          <w:rFonts w:ascii="Georgia" w:hAnsi="Georgia"/>
          <w:color w:val="333333"/>
          <w:sz w:val="32"/>
          <w:szCs w:val="32"/>
        </w:rPr>
        <w:t>SENSITIVITY-IT is the smallest difference between two inputs which the instrument can detect but may not change its output.</w:t>
      </w:r>
    </w:p>
    <w:p w:rsidR="005A3958" w:rsidRPr="00623347" w:rsidRDefault="005A3958" w:rsidP="005A3958">
      <w:pPr>
        <w:pStyle w:val="uiqtextpara"/>
        <w:spacing w:before="0" w:beforeAutospacing="0" w:after="240" w:afterAutospacing="0"/>
        <w:rPr>
          <w:rFonts w:ascii="Georgia" w:hAnsi="Georgia"/>
          <w:color w:val="333333"/>
          <w:sz w:val="32"/>
          <w:szCs w:val="32"/>
        </w:rPr>
      </w:pPr>
      <w:r w:rsidRPr="00623347">
        <w:rPr>
          <w:rFonts w:ascii="Georgia" w:hAnsi="Georgia"/>
          <w:color w:val="333333"/>
          <w:sz w:val="32"/>
          <w:szCs w:val="32"/>
        </w:rPr>
        <w:t>For example, if you have a voltmeter with two ranges (0=1</w:t>
      </w:r>
      <w:proofErr w:type="gramStart"/>
      <w:r w:rsidRPr="00623347">
        <w:rPr>
          <w:rFonts w:ascii="Georgia" w:hAnsi="Georgia"/>
          <w:color w:val="333333"/>
          <w:sz w:val="32"/>
          <w:szCs w:val="32"/>
        </w:rPr>
        <w:t>)V</w:t>
      </w:r>
      <w:proofErr w:type="gramEnd"/>
      <w:r w:rsidRPr="00623347">
        <w:rPr>
          <w:rFonts w:ascii="Georgia" w:hAnsi="Georgia"/>
          <w:color w:val="333333"/>
          <w:sz w:val="32"/>
          <w:szCs w:val="32"/>
        </w:rPr>
        <w:t xml:space="preserve"> and(0–15)V having 100 divisions ,then for range (0–1)V its resolution will be 0.01V,whereas for range(0–10)V it will be 0.1V .Sensitivity will be 0.01V for both cases because it is the least difference which the voltmeter will detect in both cases but change the output in first case only.</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p>
    <w:p w:rsidR="005A3958" w:rsidRPr="00623347" w:rsidRDefault="005A3958" w:rsidP="005A3958">
      <w:pPr>
        <w:spacing w:after="0" w:line="240" w:lineRule="auto"/>
        <w:rPr>
          <w:rFonts w:ascii="Times New Roman" w:eastAsia="Times New Roman" w:hAnsi="Times New Roman" w:cs="Times New Roman"/>
          <w:sz w:val="32"/>
          <w:szCs w:val="32"/>
        </w:rPr>
      </w:pPr>
    </w:p>
    <w:p w:rsidR="005A3958" w:rsidRPr="005A3958" w:rsidRDefault="005A3958" w:rsidP="005A3958">
      <w:pPr>
        <w:pBdr>
          <w:bottom w:val="single" w:sz="6" w:space="0" w:color="A2A9B1"/>
        </w:pBdr>
        <w:shd w:val="clear" w:color="auto" w:fill="FFFFFF"/>
        <w:spacing w:after="60" w:line="240" w:lineRule="auto"/>
        <w:jc w:val="center"/>
        <w:outlineLvl w:val="0"/>
        <w:rPr>
          <w:rFonts w:ascii="Georgia" w:eastAsia="Times New Roman" w:hAnsi="Georgia" w:cs="Arial"/>
          <w:color w:val="000000"/>
          <w:kern w:val="36"/>
          <w:sz w:val="40"/>
          <w:szCs w:val="40"/>
          <w:lang w:val="en"/>
        </w:rPr>
      </w:pPr>
      <w:r w:rsidRPr="005A3958">
        <w:rPr>
          <w:rFonts w:ascii="Georgia" w:eastAsia="Times New Roman" w:hAnsi="Georgia" w:cs="Arial"/>
          <w:color w:val="000000"/>
          <w:kern w:val="36"/>
          <w:sz w:val="40"/>
          <w:szCs w:val="40"/>
          <w:lang w:val="en"/>
        </w:rPr>
        <w:t>Calibration curve</w:t>
      </w:r>
    </w:p>
    <w:p w:rsidR="005A3958" w:rsidRPr="00623347" w:rsidRDefault="005A3958" w:rsidP="005A3958">
      <w:pPr>
        <w:shd w:val="clear" w:color="auto" w:fill="F8F9FA"/>
        <w:spacing w:after="0" w:line="240" w:lineRule="auto"/>
        <w:jc w:val="center"/>
        <w:rPr>
          <w:rFonts w:ascii="Arial" w:eastAsia="Times New Roman" w:hAnsi="Arial" w:cs="Arial"/>
          <w:color w:val="222222"/>
          <w:sz w:val="32"/>
          <w:szCs w:val="32"/>
          <w:lang w:val="en"/>
        </w:rPr>
      </w:pPr>
      <w:r w:rsidRPr="00623347">
        <w:rPr>
          <w:rFonts w:ascii="Arial" w:eastAsia="Times New Roman" w:hAnsi="Arial" w:cs="Arial"/>
          <w:noProof/>
          <w:color w:val="0B0080"/>
          <w:sz w:val="32"/>
          <w:szCs w:val="32"/>
        </w:rPr>
        <w:drawing>
          <wp:inline distT="0" distB="0" distL="0" distR="0" wp14:anchorId="762693E3" wp14:editId="41046992">
            <wp:extent cx="3333750" cy="2000250"/>
            <wp:effectExtent l="0" t="0" r="0" b="0"/>
            <wp:docPr id="5" name="Picture 23" descr="https://upload.wikimedia.org/wikipedia/commons/thumb/0/0c/Calibration_curve.png/350px-Calibration_curve.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0/0c/Calibration_curve.png/350px-Calibration_curve.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0" cy="2000250"/>
                    </a:xfrm>
                    <a:prstGeom prst="rect">
                      <a:avLst/>
                    </a:prstGeom>
                    <a:noFill/>
                    <a:ln>
                      <a:noFill/>
                    </a:ln>
                  </pic:spPr>
                </pic:pic>
              </a:graphicData>
            </a:graphic>
          </wp:inline>
        </w:drawing>
      </w:r>
    </w:p>
    <w:p w:rsidR="005A3958" w:rsidRPr="00623347" w:rsidRDefault="005A3958" w:rsidP="005A3958">
      <w:pPr>
        <w:shd w:val="clear" w:color="auto" w:fill="F8F9FA"/>
        <w:spacing w:line="336" w:lineRule="atLeast"/>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A calibration curve plot showing </w:t>
      </w:r>
      <w:hyperlink r:id="rId26" w:tooltip="Detection limit" w:history="1">
        <w:r w:rsidRPr="00623347">
          <w:rPr>
            <w:rFonts w:ascii="Arial" w:eastAsia="Times New Roman" w:hAnsi="Arial" w:cs="Arial"/>
            <w:color w:val="0B0080"/>
            <w:sz w:val="32"/>
            <w:szCs w:val="32"/>
            <w:u w:val="single"/>
            <w:lang w:val="en"/>
          </w:rPr>
          <w:t>limit of detection</w:t>
        </w:r>
      </w:hyperlink>
      <w:r w:rsidRPr="00623347">
        <w:rPr>
          <w:rFonts w:ascii="Arial" w:eastAsia="Times New Roman" w:hAnsi="Arial" w:cs="Arial"/>
          <w:color w:val="222222"/>
          <w:sz w:val="32"/>
          <w:szCs w:val="32"/>
          <w:lang w:val="en"/>
        </w:rPr>
        <w:t> (LOD), </w:t>
      </w:r>
      <w:hyperlink r:id="rId27" w:tooltip="Detection limit" w:history="1">
        <w:r w:rsidRPr="00623347">
          <w:rPr>
            <w:rFonts w:ascii="Arial" w:eastAsia="Times New Roman" w:hAnsi="Arial" w:cs="Arial"/>
            <w:color w:val="0B0080"/>
            <w:sz w:val="32"/>
            <w:szCs w:val="32"/>
            <w:u w:val="single"/>
            <w:lang w:val="en"/>
          </w:rPr>
          <w:t>limit of quantification</w:t>
        </w:r>
      </w:hyperlink>
      <w:r w:rsidRPr="00623347">
        <w:rPr>
          <w:rFonts w:ascii="Arial" w:eastAsia="Times New Roman" w:hAnsi="Arial" w:cs="Arial"/>
          <w:color w:val="222222"/>
          <w:sz w:val="32"/>
          <w:szCs w:val="32"/>
          <w:lang w:val="en"/>
        </w:rPr>
        <w:t> (LOQ), dynamic range, and limit of linearity (LOL).</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lastRenderedPageBreak/>
        <w:t>In </w:t>
      </w:r>
      <w:hyperlink r:id="rId28" w:tooltip="Analytical chemistry" w:history="1">
        <w:r w:rsidRPr="00623347">
          <w:rPr>
            <w:rFonts w:ascii="Arial" w:eastAsia="Times New Roman" w:hAnsi="Arial" w:cs="Arial"/>
            <w:color w:val="0B0080"/>
            <w:sz w:val="32"/>
            <w:szCs w:val="32"/>
            <w:u w:val="single"/>
            <w:lang w:val="en"/>
          </w:rPr>
          <w:t>analytical chemistry</w:t>
        </w:r>
      </w:hyperlink>
      <w:r w:rsidRPr="00623347">
        <w:rPr>
          <w:rFonts w:ascii="Arial" w:eastAsia="Times New Roman" w:hAnsi="Arial" w:cs="Arial"/>
          <w:color w:val="222222"/>
          <w:sz w:val="32"/>
          <w:szCs w:val="32"/>
          <w:lang w:val="en"/>
        </w:rPr>
        <w:t>, a </w:t>
      </w:r>
      <w:r w:rsidRPr="00623347">
        <w:rPr>
          <w:rFonts w:ascii="Arial" w:eastAsia="Times New Roman" w:hAnsi="Arial" w:cs="Arial"/>
          <w:b/>
          <w:bCs/>
          <w:color w:val="222222"/>
          <w:sz w:val="32"/>
          <w:szCs w:val="32"/>
          <w:lang w:val="en"/>
        </w:rPr>
        <w:t>calibration curve</w:t>
      </w:r>
      <w:r w:rsidRPr="00623347">
        <w:rPr>
          <w:rFonts w:ascii="Arial" w:eastAsia="Times New Roman" w:hAnsi="Arial" w:cs="Arial"/>
          <w:color w:val="222222"/>
          <w:sz w:val="32"/>
          <w:szCs w:val="32"/>
          <w:lang w:val="en"/>
        </w:rPr>
        <w:t>, also known as a </w:t>
      </w:r>
      <w:hyperlink r:id="rId29" w:tooltip="Standard curve" w:history="1">
        <w:r w:rsidRPr="00623347">
          <w:rPr>
            <w:rFonts w:ascii="Arial" w:eastAsia="Times New Roman" w:hAnsi="Arial" w:cs="Arial"/>
            <w:color w:val="0B0080"/>
            <w:sz w:val="32"/>
            <w:szCs w:val="32"/>
            <w:u w:val="single"/>
            <w:lang w:val="en"/>
          </w:rPr>
          <w:t>standard curve</w:t>
        </w:r>
      </w:hyperlink>
      <w:r w:rsidRPr="00623347">
        <w:rPr>
          <w:rFonts w:ascii="Arial" w:eastAsia="Times New Roman" w:hAnsi="Arial" w:cs="Arial"/>
          <w:color w:val="222222"/>
          <w:sz w:val="32"/>
          <w:szCs w:val="32"/>
          <w:lang w:val="en"/>
        </w:rPr>
        <w:t>, is a general method for determining the concentration of a substance in an unknown sample by comparing the unknown to a set of standard samples of known concentration.</w:t>
      </w:r>
      <w:hyperlink r:id="rId30" w:anchor="cite_note-1" w:history="1">
        <w:r w:rsidRPr="00623347">
          <w:rPr>
            <w:rFonts w:ascii="Arial" w:eastAsia="Times New Roman" w:hAnsi="Arial" w:cs="Arial"/>
            <w:color w:val="0B0080"/>
            <w:sz w:val="32"/>
            <w:szCs w:val="32"/>
            <w:u w:val="single"/>
            <w:vertAlign w:val="superscript"/>
            <w:lang w:val="en"/>
          </w:rPr>
          <w:t>[1]</w:t>
        </w:r>
      </w:hyperlink>
      <w:r w:rsidRPr="00623347">
        <w:rPr>
          <w:rFonts w:ascii="Arial" w:eastAsia="Times New Roman" w:hAnsi="Arial" w:cs="Arial"/>
          <w:color w:val="222222"/>
          <w:sz w:val="32"/>
          <w:szCs w:val="32"/>
          <w:lang w:val="en"/>
        </w:rPr>
        <w:t> A calibration curve is one approach to the problem of instrument calibration; other standard approaches may mix the standard into the unknown, giving an </w:t>
      </w:r>
      <w:hyperlink r:id="rId31" w:tooltip="Internal standard" w:history="1">
        <w:r w:rsidRPr="00623347">
          <w:rPr>
            <w:rFonts w:ascii="Arial" w:eastAsia="Times New Roman" w:hAnsi="Arial" w:cs="Arial"/>
            <w:color w:val="0B0080"/>
            <w:sz w:val="32"/>
            <w:szCs w:val="32"/>
            <w:u w:val="single"/>
            <w:lang w:val="en"/>
          </w:rPr>
          <w:t>internal standard</w:t>
        </w:r>
      </w:hyperlink>
      <w:r w:rsidRPr="00623347">
        <w:rPr>
          <w:rFonts w:ascii="Arial" w:eastAsia="Times New Roman" w:hAnsi="Arial" w:cs="Arial"/>
          <w:color w:val="222222"/>
          <w:sz w:val="32"/>
          <w:szCs w:val="32"/>
          <w:lang w:val="en"/>
        </w:rPr>
        <w: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The calibration curve is a plot of how the instrumental response, the so-called analytical signal, changes with the concentration of the </w:t>
      </w:r>
      <w:proofErr w:type="spellStart"/>
      <w:r w:rsidRPr="00623347">
        <w:rPr>
          <w:rFonts w:ascii="Arial" w:eastAsia="Times New Roman" w:hAnsi="Arial" w:cs="Arial"/>
          <w:color w:val="222222"/>
          <w:sz w:val="32"/>
          <w:szCs w:val="32"/>
          <w:lang w:val="en"/>
        </w:rPr>
        <w:fldChar w:fldCharType="begin"/>
      </w:r>
      <w:r w:rsidRPr="00623347">
        <w:rPr>
          <w:rFonts w:ascii="Arial" w:eastAsia="Times New Roman" w:hAnsi="Arial" w:cs="Arial"/>
          <w:color w:val="222222"/>
          <w:sz w:val="32"/>
          <w:szCs w:val="32"/>
          <w:lang w:val="en"/>
        </w:rPr>
        <w:instrText xml:space="preserve"> HYPERLINK "https://en.wikipedia.org/wiki/Analyte" \o "Analyte" </w:instrText>
      </w:r>
      <w:r w:rsidRPr="00623347">
        <w:rPr>
          <w:rFonts w:ascii="Arial" w:eastAsia="Times New Roman" w:hAnsi="Arial" w:cs="Arial"/>
          <w:color w:val="222222"/>
          <w:sz w:val="32"/>
          <w:szCs w:val="32"/>
          <w:lang w:val="en"/>
        </w:rPr>
        <w:fldChar w:fldCharType="separate"/>
      </w:r>
      <w:r w:rsidRPr="00623347">
        <w:rPr>
          <w:rFonts w:ascii="Arial" w:eastAsia="Times New Roman" w:hAnsi="Arial" w:cs="Arial"/>
          <w:color w:val="0B0080"/>
          <w:sz w:val="32"/>
          <w:szCs w:val="32"/>
          <w:u w:val="single"/>
          <w:lang w:val="en"/>
        </w:rPr>
        <w:t>analyte</w:t>
      </w:r>
      <w:proofErr w:type="spellEnd"/>
      <w:r w:rsidRPr="00623347">
        <w:rPr>
          <w:rFonts w:ascii="Arial" w:eastAsia="Times New Roman" w:hAnsi="Arial" w:cs="Arial"/>
          <w:color w:val="222222"/>
          <w:sz w:val="32"/>
          <w:szCs w:val="32"/>
          <w:lang w:val="en"/>
        </w:rPr>
        <w:fldChar w:fldCharType="end"/>
      </w:r>
      <w:r w:rsidRPr="00623347">
        <w:rPr>
          <w:rFonts w:ascii="Arial" w:eastAsia="Times New Roman" w:hAnsi="Arial" w:cs="Arial"/>
          <w:color w:val="222222"/>
          <w:sz w:val="32"/>
          <w:szCs w:val="32"/>
          <w:lang w:val="en"/>
        </w:rPr>
        <w:t xml:space="preserve"> (the substance to be measured). The operator prepares a series of standards across a range of concentrations near the expected concentration of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in the unknown. The concentrations of the standards must lie within the working range of the technique (instrumentation) they are using.</w:t>
      </w:r>
      <w:hyperlink r:id="rId32" w:anchor="cite_note-2" w:history="1">
        <w:r w:rsidRPr="00623347">
          <w:rPr>
            <w:rFonts w:ascii="Arial" w:eastAsia="Times New Roman" w:hAnsi="Arial" w:cs="Arial"/>
            <w:color w:val="0B0080"/>
            <w:sz w:val="32"/>
            <w:szCs w:val="32"/>
            <w:u w:val="single"/>
            <w:vertAlign w:val="superscript"/>
            <w:lang w:val="en"/>
          </w:rPr>
          <w:t>[2]</w:t>
        </w:r>
      </w:hyperlink>
      <w:r w:rsidRPr="00623347">
        <w:rPr>
          <w:rFonts w:ascii="Arial" w:eastAsia="Times New Roman" w:hAnsi="Arial" w:cs="Arial"/>
          <w:color w:val="222222"/>
          <w:sz w:val="32"/>
          <w:szCs w:val="32"/>
          <w:lang w:val="en"/>
        </w:rPr>
        <w:t> Analyzing each of these standards using the chosen technique will produce a series of measurements. For most analyses a plot of instrument response vs. concentration will show a linear relationship. The operator can measure the response of the unknown and, using the calibration curve, can </w:t>
      </w:r>
      <w:r w:rsidRPr="00623347">
        <w:rPr>
          <w:rFonts w:ascii="Arial" w:eastAsia="Times New Roman" w:hAnsi="Arial" w:cs="Arial"/>
          <w:i/>
          <w:iCs/>
          <w:color w:val="222222"/>
          <w:sz w:val="32"/>
          <w:szCs w:val="32"/>
          <w:lang w:val="en"/>
        </w:rPr>
        <w:t>interpolate</w:t>
      </w:r>
      <w:r w:rsidRPr="00623347">
        <w:rPr>
          <w:rFonts w:ascii="Arial" w:eastAsia="Times New Roman" w:hAnsi="Arial" w:cs="Arial"/>
          <w:color w:val="222222"/>
          <w:sz w:val="32"/>
          <w:szCs w:val="32"/>
          <w:lang w:val="en"/>
        </w:rPr>
        <w:t xml:space="preserve"> to find the concentration of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w:t>
      </w:r>
    </w:p>
    <w:p w:rsidR="005A3958" w:rsidRPr="00623347" w:rsidRDefault="005A3958" w:rsidP="005A3958">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623347">
        <w:rPr>
          <w:rFonts w:ascii="Georgia" w:eastAsia="Times New Roman" w:hAnsi="Georgia" w:cs="Arial"/>
          <w:color w:val="000000"/>
          <w:sz w:val="32"/>
          <w:szCs w:val="32"/>
          <w:lang w:val="en"/>
        </w:rPr>
        <w:t>General use</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In more general use, a calibration curve is a </w:t>
      </w:r>
      <w:hyperlink r:id="rId33" w:tooltip="Graph of a function" w:history="1">
        <w:r w:rsidRPr="00623347">
          <w:rPr>
            <w:rFonts w:ascii="Arial" w:eastAsia="Times New Roman" w:hAnsi="Arial" w:cs="Arial"/>
            <w:color w:val="0B0080"/>
            <w:sz w:val="32"/>
            <w:szCs w:val="32"/>
            <w:u w:val="single"/>
            <w:lang w:val="en"/>
          </w:rPr>
          <w:t>curve</w:t>
        </w:r>
      </w:hyperlink>
      <w:r w:rsidRPr="00623347">
        <w:rPr>
          <w:rFonts w:ascii="Arial" w:eastAsia="Times New Roman" w:hAnsi="Arial" w:cs="Arial"/>
          <w:color w:val="222222"/>
          <w:sz w:val="32"/>
          <w:szCs w:val="32"/>
          <w:lang w:val="en"/>
        </w:rPr>
        <w:t> or </w:t>
      </w:r>
      <w:hyperlink r:id="rId34" w:tooltip="Table (information)" w:history="1">
        <w:r w:rsidRPr="00623347">
          <w:rPr>
            <w:rFonts w:ascii="Arial" w:eastAsia="Times New Roman" w:hAnsi="Arial" w:cs="Arial"/>
            <w:color w:val="0B0080"/>
            <w:sz w:val="32"/>
            <w:szCs w:val="32"/>
            <w:u w:val="single"/>
            <w:lang w:val="en"/>
          </w:rPr>
          <w:t>table</w:t>
        </w:r>
      </w:hyperlink>
      <w:r w:rsidRPr="00623347">
        <w:rPr>
          <w:rFonts w:ascii="Arial" w:eastAsia="Times New Roman" w:hAnsi="Arial" w:cs="Arial"/>
          <w:color w:val="222222"/>
          <w:sz w:val="32"/>
          <w:szCs w:val="32"/>
          <w:lang w:val="en"/>
        </w:rPr>
        <w:t> for a </w:t>
      </w:r>
      <w:hyperlink r:id="rId35" w:tooltip="Measuring instrument" w:history="1">
        <w:r w:rsidRPr="00623347">
          <w:rPr>
            <w:rFonts w:ascii="Arial" w:eastAsia="Times New Roman" w:hAnsi="Arial" w:cs="Arial"/>
            <w:color w:val="0B0080"/>
            <w:sz w:val="32"/>
            <w:szCs w:val="32"/>
            <w:u w:val="single"/>
            <w:lang w:val="en"/>
          </w:rPr>
          <w:t>measuring instrument</w:t>
        </w:r>
      </w:hyperlink>
      <w:r w:rsidRPr="00623347">
        <w:rPr>
          <w:rFonts w:ascii="Arial" w:eastAsia="Times New Roman" w:hAnsi="Arial" w:cs="Arial"/>
          <w:color w:val="222222"/>
          <w:sz w:val="32"/>
          <w:szCs w:val="32"/>
          <w:lang w:val="en"/>
        </w:rPr>
        <w:t> which measures some parameter indirectly, giving values for the desired quantity as a function of values of </w:t>
      </w:r>
      <w:hyperlink r:id="rId36" w:tooltip="Sensor" w:history="1">
        <w:r w:rsidRPr="00623347">
          <w:rPr>
            <w:rFonts w:ascii="Arial" w:eastAsia="Times New Roman" w:hAnsi="Arial" w:cs="Arial"/>
            <w:color w:val="0B0080"/>
            <w:sz w:val="32"/>
            <w:szCs w:val="32"/>
            <w:u w:val="single"/>
            <w:lang w:val="en"/>
          </w:rPr>
          <w:t>sensor</w:t>
        </w:r>
      </w:hyperlink>
      <w:r w:rsidRPr="00623347">
        <w:rPr>
          <w:rFonts w:ascii="Arial" w:eastAsia="Times New Roman" w:hAnsi="Arial" w:cs="Arial"/>
          <w:color w:val="222222"/>
          <w:sz w:val="32"/>
          <w:szCs w:val="32"/>
          <w:lang w:val="en"/>
        </w:rPr>
        <w:t> output. For example, a calibration curve can be made for a particular </w:t>
      </w:r>
      <w:hyperlink r:id="rId37" w:tooltip="Pressure transducer" w:history="1">
        <w:r w:rsidRPr="00623347">
          <w:rPr>
            <w:rFonts w:ascii="Arial" w:eastAsia="Times New Roman" w:hAnsi="Arial" w:cs="Arial"/>
            <w:color w:val="0B0080"/>
            <w:sz w:val="32"/>
            <w:szCs w:val="32"/>
            <w:u w:val="single"/>
            <w:lang w:val="en"/>
          </w:rPr>
          <w:t>pressure transducer</w:t>
        </w:r>
      </w:hyperlink>
      <w:r w:rsidRPr="00623347">
        <w:rPr>
          <w:rFonts w:ascii="Arial" w:eastAsia="Times New Roman" w:hAnsi="Arial" w:cs="Arial"/>
          <w:color w:val="222222"/>
          <w:sz w:val="32"/>
          <w:szCs w:val="32"/>
          <w:lang w:val="en"/>
        </w:rPr>
        <w:t> to determine applied </w:t>
      </w:r>
      <w:hyperlink r:id="rId38" w:tooltip="Pressure" w:history="1">
        <w:r w:rsidRPr="00623347">
          <w:rPr>
            <w:rFonts w:ascii="Arial" w:eastAsia="Times New Roman" w:hAnsi="Arial" w:cs="Arial"/>
            <w:color w:val="0B0080"/>
            <w:sz w:val="32"/>
            <w:szCs w:val="32"/>
            <w:u w:val="single"/>
            <w:lang w:val="en"/>
          </w:rPr>
          <w:t>pressure</w:t>
        </w:r>
      </w:hyperlink>
      <w:r w:rsidRPr="00623347">
        <w:rPr>
          <w:rFonts w:ascii="Arial" w:eastAsia="Times New Roman" w:hAnsi="Arial" w:cs="Arial"/>
          <w:color w:val="222222"/>
          <w:sz w:val="32"/>
          <w:szCs w:val="32"/>
          <w:lang w:val="en"/>
        </w:rPr>
        <w:t> from </w:t>
      </w:r>
      <w:hyperlink r:id="rId39" w:tooltip="Transducer" w:history="1">
        <w:r w:rsidRPr="00623347">
          <w:rPr>
            <w:rFonts w:ascii="Arial" w:eastAsia="Times New Roman" w:hAnsi="Arial" w:cs="Arial"/>
            <w:color w:val="0B0080"/>
            <w:sz w:val="32"/>
            <w:szCs w:val="32"/>
            <w:u w:val="single"/>
            <w:lang w:val="en"/>
          </w:rPr>
          <w:t>transducer</w:t>
        </w:r>
      </w:hyperlink>
      <w:r w:rsidRPr="00623347">
        <w:rPr>
          <w:rFonts w:ascii="Arial" w:eastAsia="Times New Roman" w:hAnsi="Arial" w:cs="Arial"/>
          <w:color w:val="222222"/>
          <w:sz w:val="32"/>
          <w:szCs w:val="32"/>
          <w:lang w:val="en"/>
        </w:rPr>
        <w:t> output (a voltage).</w:t>
      </w:r>
      <w:hyperlink r:id="rId40" w:anchor="cite_note-3" w:history="1">
        <w:r w:rsidRPr="00623347">
          <w:rPr>
            <w:rFonts w:ascii="Arial" w:eastAsia="Times New Roman" w:hAnsi="Arial" w:cs="Arial"/>
            <w:color w:val="0B0080"/>
            <w:sz w:val="32"/>
            <w:szCs w:val="32"/>
            <w:u w:val="single"/>
            <w:vertAlign w:val="superscript"/>
            <w:lang w:val="en"/>
          </w:rPr>
          <w:t>[3]</w:t>
        </w:r>
      </w:hyperlink>
      <w:r w:rsidRPr="00623347">
        <w:rPr>
          <w:rFonts w:ascii="Arial" w:eastAsia="Times New Roman" w:hAnsi="Arial" w:cs="Arial"/>
          <w:color w:val="222222"/>
          <w:sz w:val="32"/>
          <w:szCs w:val="32"/>
          <w:lang w:val="en"/>
        </w:rPr>
        <w:t>Such a curve is typically used when an instrument uses a sensor whose calibration varies from one sample to another, or changes with time or use; if sensor output is consistent the instrument would be marked directly in terms of the measured unit.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 xml:space="preserve">The data - the concentrations of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and the instrument response for each standard - can be fit to a straight line, </w:t>
      </w:r>
      <w:r w:rsidRPr="00623347">
        <w:rPr>
          <w:rFonts w:ascii="Arial" w:eastAsia="Times New Roman" w:hAnsi="Arial" w:cs="Arial"/>
          <w:color w:val="222222"/>
          <w:sz w:val="32"/>
          <w:szCs w:val="32"/>
          <w:lang w:val="en"/>
        </w:rPr>
        <w:lastRenderedPageBreak/>
        <w:t>using </w:t>
      </w:r>
      <w:hyperlink r:id="rId41" w:tooltip="Linear regression" w:history="1">
        <w:r w:rsidRPr="00623347">
          <w:rPr>
            <w:rFonts w:ascii="Arial" w:eastAsia="Times New Roman" w:hAnsi="Arial" w:cs="Arial"/>
            <w:color w:val="0B0080"/>
            <w:sz w:val="32"/>
            <w:szCs w:val="32"/>
            <w:u w:val="single"/>
            <w:lang w:val="en"/>
          </w:rPr>
          <w:t>linear regression</w:t>
        </w:r>
      </w:hyperlink>
      <w:r w:rsidRPr="00623347">
        <w:rPr>
          <w:rFonts w:ascii="Arial" w:eastAsia="Times New Roman" w:hAnsi="Arial" w:cs="Arial"/>
          <w:color w:val="222222"/>
          <w:sz w:val="32"/>
          <w:szCs w:val="32"/>
          <w:lang w:val="en"/>
        </w:rPr>
        <w:t> analysis. This yields a model described by the equation </w:t>
      </w:r>
      <w:r w:rsidRPr="00623347">
        <w:rPr>
          <w:rFonts w:ascii="Arial" w:eastAsia="Times New Roman" w:hAnsi="Arial" w:cs="Arial"/>
          <w:i/>
          <w:iCs/>
          <w:color w:val="222222"/>
          <w:sz w:val="32"/>
          <w:szCs w:val="32"/>
          <w:lang w:val="en"/>
        </w:rPr>
        <w:t>y = mx + y</w:t>
      </w:r>
      <w:r w:rsidRPr="00623347">
        <w:rPr>
          <w:rFonts w:ascii="Arial" w:eastAsia="Times New Roman" w:hAnsi="Arial" w:cs="Arial"/>
          <w:i/>
          <w:iCs/>
          <w:color w:val="222222"/>
          <w:sz w:val="32"/>
          <w:szCs w:val="32"/>
          <w:vertAlign w:val="subscript"/>
          <w:lang w:val="en"/>
        </w:rPr>
        <w:t>0</w:t>
      </w:r>
      <w:r w:rsidRPr="00623347">
        <w:rPr>
          <w:rFonts w:ascii="Arial" w:eastAsia="Times New Roman" w:hAnsi="Arial" w:cs="Arial"/>
          <w:color w:val="222222"/>
          <w:sz w:val="32"/>
          <w:szCs w:val="32"/>
          <w:lang w:val="en"/>
        </w:rPr>
        <w:t>, where </w:t>
      </w:r>
      <w:r w:rsidRPr="00623347">
        <w:rPr>
          <w:rFonts w:ascii="Arial" w:eastAsia="Times New Roman" w:hAnsi="Arial" w:cs="Arial"/>
          <w:b/>
          <w:bCs/>
          <w:color w:val="222222"/>
          <w:sz w:val="32"/>
          <w:szCs w:val="32"/>
          <w:lang w:val="en"/>
        </w:rPr>
        <w:t>y</w:t>
      </w:r>
      <w:r w:rsidRPr="00623347">
        <w:rPr>
          <w:rFonts w:ascii="Arial" w:eastAsia="Times New Roman" w:hAnsi="Arial" w:cs="Arial"/>
          <w:color w:val="222222"/>
          <w:sz w:val="32"/>
          <w:szCs w:val="32"/>
          <w:lang w:val="en"/>
        </w:rPr>
        <w:t> is the instrument response, </w:t>
      </w:r>
      <w:r w:rsidRPr="00623347">
        <w:rPr>
          <w:rFonts w:ascii="Arial" w:eastAsia="Times New Roman" w:hAnsi="Arial" w:cs="Arial"/>
          <w:b/>
          <w:bCs/>
          <w:color w:val="222222"/>
          <w:sz w:val="32"/>
          <w:szCs w:val="32"/>
          <w:lang w:val="en"/>
        </w:rPr>
        <w:t>m</w:t>
      </w:r>
      <w:r w:rsidRPr="00623347">
        <w:rPr>
          <w:rFonts w:ascii="Arial" w:eastAsia="Times New Roman" w:hAnsi="Arial" w:cs="Arial"/>
          <w:color w:val="222222"/>
          <w:sz w:val="32"/>
          <w:szCs w:val="32"/>
          <w:lang w:val="en"/>
        </w:rPr>
        <w:t> represents the sensitivity, and </w:t>
      </w:r>
      <w:r w:rsidRPr="00623347">
        <w:rPr>
          <w:rFonts w:ascii="Arial" w:eastAsia="Times New Roman" w:hAnsi="Arial" w:cs="Arial"/>
          <w:b/>
          <w:bCs/>
          <w:color w:val="222222"/>
          <w:sz w:val="32"/>
          <w:szCs w:val="32"/>
          <w:lang w:val="en"/>
        </w:rPr>
        <w:t>y</w:t>
      </w:r>
      <w:r w:rsidRPr="00623347">
        <w:rPr>
          <w:rFonts w:ascii="Arial" w:eastAsia="Times New Roman" w:hAnsi="Arial" w:cs="Arial"/>
          <w:b/>
          <w:bCs/>
          <w:color w:val="222222"/>
          <w:sz w:val="32"/>
          <w:szCs w:val="32"/>
          <w:vertAlign w:val="subscript"/>
          <w:lang w:val="en"/>
        </w:rPr>
        <w:t>0</w:t>
      </w:r>
      <w:r w:rsidRPr="00623347">
        <w:rPr>
          <w:rFonts w:ascii="Arial" w:eastAsia="Times New Roman" w:hAnsi="Arial" w:cs="Arial"/>
          <w:color w:val="222222"/>
          <w:sz w:val="32"/>
          <w:szCs w:val="32"/>
          <w:lang w:val="en"/>
        </w:rPr>
        <w:t xml:space="preserve"> is a constant that describes the background.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concentration (</w:t>
      </w:r>
      <w:r w:rsidRPr="00623347">
        <w:rPr>
          <w:rFonts w:ascii="Arial" w:eastAsia="Times New Roman" w:hAnsi="Arial" w:cs="Arial"/>
          <w:b/>
          <w:bCs/>
          <w:color w:val="222222"/>
          <w:sz w:val="32"/>
          <w:szCs w:val="32"/>
          <w:lang w:val="en"/>
        </w:rPr>
        <w:t>x</w:t>
      </w:r>
      <w:r w:rsidRPr="00623347">
        <w:rPr>
          <w:rFonts w:ascii="Arial" w:eastAsia="Times New Roman" w:hAnsi="Arial" w:cs="Arial"/>
          <w:color w:val="222222"/>
          <w:sz w:val="32"/>
          <w:szCs w:val="32"/>
          <w:lang w:val="en"/>
        </w:rPr>
        <w:t>) of unknown samples may be calculated from this equation.</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Many different variables can be used as the analytical signal. For instance, </w:t>
      </w:r>
      <w:hyperlink r:id="rId42" w:tooltip="Chromium" w:history="1">
        <w:r w:rsidRPr="00623347">
          <w:rPr>
            <w:rFonts w:ascii="Arial" w:eastAsia="Times New Roman" w:hAnsi="Arial" w:cs="Arial"/>
            <w:color w:val="0B0080"/>
            <w:sz w:val="32"/>
            <w:szCs w:val="32"/>
            <w:u w:val="single"/>
            <w:lang w:val="en"/>
          </w:rPr>
          <w:t>chromium</w:t>
        </w:r>
      </w:hyperlink>
      <w:r w:rsidRPr="00623347">
        <w:rPr>
          <w:rFonts w:ascii="Arial" w:eastAsia="Times New Roman" w:hAnsi="Arial" w:cs="Arial"/>
          <w:color w:val="222222"/>
          <w:sz w:val="32"/>
          <w:szCs w:val="32"/>
          <w:lang w:val="en"/>
        </w:rPr>
        <w:t> (III) might be measured using a </w:t>
      </w:r>
      <w:proofErr w:type="spellStart"/>
      <w:r w:rsidRPr="00623347">
        <w:rPr>
          <w:rFonts w:ascii="Arial" w:eastAsia="Times New Roman" w:hAnsi="Arial" w:cs="Arial"/>
          <w:color w:val="222222"/>
          <w:sz w:val="32"/>
          <w:szCs w:val="32"/>
          <w:lang w:val="en"/>
        </w:rPr>
        <w:fldChar w:fldCharType="begin"/>
      </w:r>
      <w:r w:rsidRPr="00623347">
        <w:rPr>
          <w:rFonts w:ascii="Arial" w:eastAsia="Times New Roman" w:hAnsi="Arial" w:cs="Arial"/>
          <w:color w:val="222222"/>
          <w:sz w:val="32"/>
          <w:szCs w:val="32"/>
          <w:lang w:val="en"/>
        </w:rPr>
        <w:instrText xml:space="preserve"> HYPERLINK "https://en.wikipedia.org/wiki/Chemiluminescence" \o "Chemiluminescence" </w:instrText>
      </w:r>
      <w:r w:rsidRPr="00623347">
        <w:rPr>
          <w:rFonts w:ascii="Arial" w:eastAsia="Times New Roman" w:hAnsi="Arial" w:cs="Arial"/>
          <w:color w:val="222222"/>
          <w:sz w:val="32"/>
          <w:szCs w:val="32"/>
          <w:lang w:val="en"/>
        </w:rPr>
        <w:fldChar w:fldCharType="separate"/>
      </w:r>
      <w:r w:rsidRPr="00623347">
        <w:rPr>
          <w:rFonts w:ascii="Arial" w:eastAsia="Times New Roman" w:hAnsi="Arial" w:cs="Arial"/>
          <w:color w:val="0B0080"/>
          <w:sz w:val="32"/>
          <w:szCs w:val="32"/>
          <w:u w:val="single"/>
          <w:lang w:val="en"/>
        </w:rPr>
        <w:t>chemiluminescence</w:t>
      </w:r>
      <w:proofErr w:type="spellEnd"/>
      <w:r w:rsidRPr="00623347">
        <w:rPr>
          <w:rFonts w:ascii="Arial" w:eastAsia="Times New Roman" w:hAnsi="Arial" w:cs="Arial"/>
          <w:color w:val="222222"/>
          <w:sz w:val="32"/>
          <w:szCs w:val="32"/>
          <w:lang w:val="en"/>
        </w:rPr>
        <w:fldChar w:fldCharType="end"/>
      </w:r>
      <w:r w:rsidRPr="00623347">
        <w:rPr>
          <w:rFonts w:ascii="Arial" w:eastAsia="Times New Roman" w:hAnsi="Arial" w:cs="Arial"/>
          <w:color w:val="222222"/>
          <w:sz w:val="32"/>
          <w:szCs w:val="32"/>
          <w:lang w:val="en"/>
        </w:rPr>
        <w:t> method, in an instrument that contains a </w:t>
      </w:r>
      <w:hyperlink r:id="rId43" w:tooltip="Photomultiplier tube" w:history="1">
        <w:r w:rsidRPr="00623347">
          <w:rPr>
            <w:rFonts w:ascii="Arial" w:eastAsia="Times New Roman" w:hAnsi="Arial" w:cs="Arial"/>
            <w:color w:val="0B0080"/>
            <w:sz w:val="32"/>
            <w:szCs w:val="32"/>
            <w:u w:val="single"/>
            <w:lang w:val="en"/>
          </w:rPr>
          <w:t>photomultiplier tube</w:t>
        </w:r>
      </w:hyperlink>
      <w:r w:rsidRPr="00623347">
        <w:rPr>
          <w:rFonts w:ascii="Arial" w:eastAsia="Times New Roman" w:hAnsi="Arial" w:cs="Arial"/>
          <w:color w:val="222222"/>
          <w:sz w:val="32"/>
          <w:szCs w:val="32"/>
          <w:lang w:val="en"/>
        </w:rPr>
        <w:t> (PMT) as the detector. The detector converts the light produced by the sample into a voltage, which increases with intensity of light. The amount of light measured is the analytical signal.</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Most analytical techniques use a calibration curve. There are a number of advantages to this approach. First, the calibration curve provides a reliable way to calculate the uncertainty of the concentration calculated from the calibration curve (using the statistics of the </w:t>
      </w:r>
      <w:hyperlink r:id="rId44" w:tooltip="Least squares" w:history="1">
        <w:r w:rsidRPr="00623347">
          <w:rPr>
            <w:rFonts w:ascii="Arial" w:eastAsia="Times New Roman" w:hAnsi="Arial" w:cs="Arial"/>
            <w:color w:val="0B0080"/>
            <w:sz w:val="32"/>
            <w:szCs w:val="32"/>
            <w:u w:val="single"/>
            <w:lang w:val="en"/>
          </w:rPr>
          <w:t>least squares</w:t>
        </w:r>
      </w:hyperlink>
      <w:r w:rsidRPr="00623347">
        <w:rPr>
          <w:rFonts w:ascii="Arial" w:eastAsia="Times New Roman" w:hAnsi="Arial" w:cs="Arial"/>
          <w:color w:val="222222"/>
          <w:sz w:val="32"/>
          <w:szCs w:val="32"/>
          <w:lang w:val="en"/>
        </w:rPr>
        <w:t> line fit to the data).</w:t>
      </w:r>
      <w:hyperlink r:id="rId45" w:anchor="cite_note-4" w:history="1">
        <w:r w:rsidRPr="00623347">
          <w:rPr>
            <w:rFonts w:ascii="Arial" w:eastAsia="Times New Roman" w:hAnsi="Arial" w:cs="Arial"/>
            <w:color w:val="0B0080"/>
            <w:sz w:val="32"/>
            <w:szCs w:val="32"/>
            <w:u w:val="single"/>
            <w:vertAlign w:val="superscript"/>
            <w:lang w:val="en"/>
          </w:rPr>
          <w:t>[4]</w:t>
        </w:r>
      </w:hyperlink>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 xml:space="preserve">Second, the calibration curve provides data on an empirical relationship. The mechanism for the instrument's response to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may be predicted or understood according to some theoretical model, but most such models have limited value for real samples. (Instrumental response is usually highly dependent on the condition of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w:t>
      </w:r>
      <w:hyperlink r:id="rId46" w:tooltip="Solvent" w:history="1">
        <w:r w:rsidRPr="00623347">
          <w:rPr>
            <w:rFonts w:ascii="Arial" w:eastAsia="Times New Roman" w:hAnsi="Arial" w:cs="Arial"/>
            <w:color w:val="0B0080"/>
            <w:sz w:val="32"/>
            <w:szCs w:val="32"/>
            <w:u w:val="single"/>
            <w:lang w:val="en"/>
          </w:rPr>
          <w:t>solvents</w:t>
        </w:r>
      </w:hyperlink>
      <w:r w:rsidRPr="00623347">
        <w:rPr>
          <w:rFonts w:ascii="Arial" w:eastAsia="Times New Roman" w:hAnsi="Arial" w:cs="Arial"/>
          <w:color w:val="222222"/>
          <w:sz w:val="32"/>
          <w:szCs w:val="32"/>
          <w:lang w:val="en"/>
        </w:rPr>
        <w:t> used and impurities it may contain; it could also be affected by external factors such as pressure and temperature.)</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Many theoretical relationships, such as </w:t>
      </w:r>
      <w:hyperlink r:id="rId47" w:tooltip="Fluorescence" w:history="1">
        <w:r w:rsidRPr="00623347">
          <w:rPr>
            <w:rFonts w:ascii="Arial" w:eastAsia="Times New Roman" w:hAnsi="Arial" w:cs="Arial"/>
            <w:color w:val="0B0080"/>
            <w:sz w:val="32"/>
            <w:szCs w:val="32"/>
            <w:u w:val="single"/>
            <w:lang w:val="en"/>
          </w:rPr>
          <w:t>fluorescence</w:t>
        </w:r>
      </w:hyperlink>
      <w:r w:rsidRPr="00623347">
        <w:rPr>
          <w:rFonts w:ascii="Arial" w:eastAsia="Times New Roman" w:hAnsi="Arial" w:cs="Arial"/>
          <w:color w:val="222222"/>
          <w:sz w:val="32"/>
          <w:szCs w:val="32"/>
          <w:lang w:val="en"/>
        </w:rPr>
        <w:t xml:space="preserve">, require the determination of an instrumental constant anyway, by analysis of one or more reference standards; a calibration curve is a convenient extension of this approach. The calibration curve for a particular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in a particular (type of) sample provides the empirical relationship needed for those particular measurements.</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 xml:space="preserve">The chief disadvantages are (1) that the standards require a supply of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xml:space="preserve"> material, preferably of high purity and in </w:t>
      </w:r>
      <w:r w:rsidRPr="00623347">
        <w:rPr>
          <w:rFonts w:ascii="Arial" w:eastAsia="Times New Roman" w:hAnsi="Arial" w:cs="Arial"/>
          <w:color w:val="222222"/>
          <w:sz w:val="32"/>
          <w:szCs w:val="32"/>
          <w:lang w:val="en"/>
        </w:rPr>
        <w:lastRenderedPageBreak/>
        <w:t xml:space="preserve">known concentration, and (2) that the standards and the unknown are in the same matrix. Some </w:t>
      </w:r>
      <w:proofErr w:type="spellStart"/>
      <w:r w:rsidRPr="00623347">
        <w:rPr>
          <w:rFonts w:ascii="Arial" w:eastAsia="Times New Roman" w:hAnsi="Arial" w:cs="Arial"/>
          <w:color w:val="222222"/>
          <w:sz w:val="32"/>
          <w:szCs w:val="32"/>
          <w:lang w:val="en"/>
        </w:rPr>
        <w:t>analytes</w:t>
      </w:r>
      <w:proofErr w:type="spellEnd"/>
      <w:r w:rsidRPr="00623347">
        <w:rPr>
          <w:rFonts w:ascii="Arial" w:eastAsia="Times New Roman" w:hAnsi="Arial" w:cs="Arial"/>
          <w:color w:val="222222"/>
          <w:sz w:val="32"/>
          <w:szCs w:val="32"/>
          <w:lang w:val="en"/>
        </w:rPr>
        <w:t xml:space="preserve"> - e.g., particular proteins - are extremely difficult to obtain pure in sufficient quantity. Other </w:t>
      </w:r>
      <w:proofErr w:type="spellStart"/>
      <w:r w:rsidRPr="00623347">
        <w:rPr>
          <w:rFonts w:ascii="Arial" w:eastAsia="Times New Roman" w:hAnsi="Arial" w:cs="Arial"/>
          <w:color w:val="222222"/>
          <w:sz w:val="32"/>
          <w:szCs w:val="32"/>
          <w:lang w:val="en"/>
        </w:rPr>
        <w:t>analytes</w:t>
      </w:r>
      <w:proofErr w:type="spellEnd"/>
      <w:r w:rsidRPr="00623347">
        <w:rPr>
          <w:rFonts w:ascii="Arial" w:eastAsia="Times New Roman" w:hAnsi="Arial" w:cs="Arial"/>
          <w:color w:val="222222"/>
          <w:sz w:val="32"/>
          <w:szCs w:val="32"/>
          <w:lang w:val="en"/>
        </w:rPr>
        <w:t xml:space="preserve"> are often in complex matrices, e.g., heavy metals in pond water. In this case, the matrix may interfere with or attenuate the signal of the </w:t>
      </w:r>
      <w:proofErr w:type="spellStart"/>
      <w:r w:rsidRPr="00623347">
        <w:rPr>
          <w:rFonts w:ascii="Arial" w:eastAsia="Times New Roman" w:hAnsi="Arial" w:cs="Arial"/>
          <w:color w:val="222222"/>
          <w:sz w:val="32"/>
          <w:szCs w:val="32"/>
          <w:lang w:val="en"/>
        </w:rPr>
        <w:t>analyte</w:t>
      </w:r>
      <w:proofErr w:type="spellEnd"/>
      <w:r w:rsidRPr="00623347">
        <w:rPr>
          <w:rFonts w:ascii="Arial" w:eastAsia="Times New Roman" w:hAnsi="Arial" w:cs="Arial"/>
          <w:color w:val="222222"/>
          <w:sz w:val="32"/>
          <w:szCs w:val="32"/>
          <w:lang w:val="en"/>
        </w:rPr>
        <w:t>. Therefore, a comparison between the standards (which contain no interfering compounds) and the unknown is not possible. The method of </w:t>
      </w:r>
      <w:hyperlink r:id="rId48" w:tooltip="Standard addition" w:history="1">
        <w:r w:rsidRPr="00623347">
          <w:rPr>
            <w:rFonts w:ascii="Arial" w:eastAsia="Times New Roman" w:hAnsi="Arial" w:cs="Arial"/>
            <w:color w:val="0B0080"/>
            <w:sz w:val="32"/>
            <w:szCs w:val="32"/>
            <w:u w:val="single"/>
            <w:lang w:val="en"/>
          </w:rPr>
          <w:t>standard addition</w:t>
        </w:r>
      </w:hyperlink>
      <w:r w:rsidRPr="00623347">
        <w:rPr>
          <w:rFonts w:ascii="Arial" w:eastAsia="Times New Roman" w:hAnsi="Arial" w:cs="Arial"/>
          <w:color w:val="222222"/>
          <w:sz w:val="32"/>
          <w:szCs w:val="32"/>
          <w:lang w:val="en"/>
        </w:rPr>
        <w:t> is a way to handle such a situation.</w:t>
      </w:r>
    </w:p>
    <w:p w:rsidR="005A3958" w:rsidRPr="00623347" w:rsidRDefault="005A3958" w:rsidP="005A3958">
      <w:pPr>
        <w:pBdr>
          <w:bottom w:val="single" w:sz="6" w:space="0" w:color="A2A9B1"/>
        </w:pBdr>
        <w:shd w:val="clear" w:color="auto" w:fill="FFFFFF"/>
        <w:spacing w:before="240" w:after="60" w:line="240" w:lineRule="auto"/>
        <w:outlineLvl w:val="1"/>
        <w:rPr>
          <w:rFonts w:ascii="Georgia" w:eastAsia="Times New Roman" w:hAnsi="Georgia" w:cs="Arial"/>
          <w:color w:val="000000"/>
          <w:sz w:val="32"/>
          <w:szCs w:val="32"/>
          <w:lang w:val="en"/>
        </w:rPr>
      </w:pPr>
      <w:r w:rsidRPr="00623347">
        <w:rPr>
          <w:rFonts w:ascii="Georgia" w:eastAsia="Times New Roman" w:hAnsi="Georgia" w:cs="Arial"/>
          <w:color w:val="000000"/>
          <w:sz w:val="32"/>
          <w:szCs w:val="32"/>
          <w:lang w:val="en"/>
        </w:rPr>
        <w:t xml:space="preserve">Error in calibration curve </w:t>
      </w:r>
      <w:proofErr w:type="gramStart"/>
      <w:r w:rsidRPr="00623347">
        <w:rPr>
          <w:rFonts w:ascii="Georgia" w:eastAsia="Times New Roman" w:hAnsi="Georgia" w:cs="Arial"/>
          <w:color w:val="000000"/>
          <w:sz w:val="32"/>
          <w:szCs w:val="32"/>
          <w:lang w:val="en"/>
        </w:rPr>
        <w:t>results</w:t>
      </w:r>
      <w:r w:rsidRPr="00623347">
        <w:rPr>
          <w:rFonts w:ascii="Arial" w:eastAsia="Times New Roman" w:hAnsi="Arial" w:cs="Arial"/>
          <w:color w:val="54595D"/>
          <w:sz w:val="32"/>
          <w:szCs w:val="32"/>
          <w:lang w:val="en"/>
        </w:rPr>
        <w:t>[</w:t>
      </w:r>
      <w:proofErr w:type="gramEnd"/>
      <w:r w:rsidRPr="00623347">
        <w:rPr>
          <w:rFonts w:ascii="Arial" w:eastAsia="Times New Roman" w:hAnsi="Arial" w:cs="Arial"/>
          <w:color w:val="000000"/>
          <w:sz w:val="32"/>
          <w:szCs w:val="32"/>
          <w:lang w:val="en"/>
        </w:rPr>
        <w:fldChar w:fldCharType="begin"/>
      </w:r>
      <w:r w:rsidRPr="00623347">
        <w:rPr>
          <w:rFonts w:ascii="Arial" w:eastAsia="Times New Roman" w:hAnsi="Arial" w:cs="Arial"/>
          <w:color w:val="000000"/>
          <w:sz w:val="32"/>
          <w:szCs w:val="32"/>
          <w:lang w:val="en"/>
        </w:rPr>
        <w:instrText xml:space="preserve"> HYPERLINK "https://en.wikipedia.org/w/index.php?title=Calibration_curve&amp;action=edit&amp;section=2" \o "Edit section: Error in calibration curve results" </w:instrText>
      </w:r>
      <w:r w:rsidRPr="00623347">
        <w:rPr>
          <w:rFonts w:ascii="Arial" w:eastAsia="Times New Roman" w:hAnsi="Arial" w:cs="Arial"/>
          <w:color w:val="000000"/>
          <w:sz w:val="32"/>
          <w:szCs w:val="32"/>
          <w:lang w:val="en"/>
        </w:rPr>
        <w:fldChar w:fldCharType="separate"/>
      </w:r>
      <w:r w:rsidRPr="00623347">
        <w:rPr>
          <w:rFonts w:ascii="Arial" w:eastAsia="Times New Roman" w:hAnsi="Arial" w:cs="Arial"/>
          <w:color w:val="0B0080"/>
          <w:sz w:val="32"/>
          <w:szCs w:val="32"/>
          <w:u w:val="single"/>
          <w:lang w:val="en"/>
        </w:rPr>
        <w:t>edit</w:t>
      </w:r>
      <w:r w:rsidRPr="00623347">
        <w:rPr>
          <w:rFonts w:ascii="Arial" w:eastAsia="Times New Roman" w:hAnsi="Arial" w:cs="Arial"/>
          <w:color w:val="000000"/>
          <w:sz w:val="32"/>
          <w:szCs w:val="32"/>
          <w:lang w:val="en"/>
        </w:rPr>
        <w:fldChar w:fldCharType="end"/>
      </w:r>
      <w:r w:rsidRPr="00623347">
        <w:rPr>
          <w:rFonts w:ascii="Arial" w:eastAsia="Times New Roman" w:hAnsi="Arial" w:cs="Arial"/>
          <w:color w:val="54595D"/>
          <w:sz w:val="32"/>
          <w:szCs w:val="32"/>
          <w:lang w:val="en"/>
        </w:rPr>
        <w: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As expected, the concentration of the unknown will have some error which can be calculated from the formula below.</w:t>
      </w:r>
      <w:hyperlink r:id="rId49" w:anchor="cite_note-5" w:history="1">
        <w:r w:rsidRPr="00623347">
          <w:rPr>
            <w:rFonts w:ascii="Arial" w:eastAsia="Times New Roman" w:hAnsi="Arial" w:cs="Arial"/>
            <w:color w:val="0B0080"/>
            <w:sz w:val="32"/>
            <w:szCs w:val="32"/>
            <w:u w:val="single"/>
            <w:vertAlign w:val="superscript"/>
            <w:lang w:val="en"/>
          </w:rPr>
          <w:t>[5</w:t>
        </w:r>
        <w:proofErr w:type="gramStart"/>
        <w:r w:rsidRPr="00623347">
          <w:rPr>
            <w:rFonts w:ascii="Arial" w:eastAsia="Times New Roman" w:hAnsi="Arial" w:cs="Arial"/>
            <w:color w:val="0B0080"/>
            <w:sz w:val="32"/>
            <w:szCs w:val="32"/>
            <w:u w:val="single"/>
            <w:vertAlign w:val="superscript"/>
            <w:lang w:val="en"/>
          </w:rPr>
          <w:t>]</w:t>
        </w:r>
        <w:proofErr w:type="gramEnd"/>
      </w:hyperlink>
      <w:hyperlink r:id="rId50" w:anchor="cite_note-6" w:history="1">
        <w:r w:rsidRPr="00623347">
          <w:rPr>
            <w:rFonts w:ascii="Arial" w:eastAsia="Times New Roman" w:hAnsi="Arial" w:cs="Arial"/>
            <w:color w:val="0B0080"/>
            <w:sz w:val="32"/>
            <w:szCs w:val="32"/>
            <w:u w:val="single"/>
            <w:vertAlign w:val="superscript"/>
            <w:lang w:val="en"/>
          </w:rPr>
          <w:t>[6]</w:t>
        </w:r>
      </w:hyperlink>
      <w:r w:rsidRPr="00623347">
        <w:rPr>
          <w:rFonts w:ascii="Arial" w:eastAsia="Times New Roman" w:hAnsi="Arial" w:cs="Arial"/>
          <w:color w:val="222222"/>
          <w:sz w:val="32"/>
          <w:szCs w:val="32"/>
          <w:lang w:val="en"/>
        </w:rPr>
        <w:t> This formula assumes that a linear relationship is observed for all the standards. It is important to note that the error in the concentration will be minimal if the signal from the unknown lies in the middle of the signals of all the standards (the term </w:t>
      </w:r>
      <w:r w:rsidRPr="00623347">
        <w:rPr>
          <w:rFonts w:ascii="Arial" w:eastAsia="Times New Roman" w:hAnsi="Arial" w:cs="Arial"/>
          <w:vanish/>
          <w:color w:val="222222"/>
          <w:sz w:val="32"/>
          <w:szCs w:val="32"/>
          <w:lang w:val="en"/>
        </w:rPr>
        <w:t>{\displaystyle y_{unk}-{\bar {y}}}</w:t>
      </w:r>
      <w:r w:rsidRPr="00623347">
        <w:rPr>
          <w:rFonts w:ascii="Arial" w:eastAsia="Times New Roman" w:hAnsi="Arial" w:cs="Arial"/>
          <w:noProof/>
          <w:color w:val="222222"/>
          <w:sz w:val="32"/>
          <w:szCs w:val="32"/>
        </w:rPr>
        <mc:AlternateContent>
          <mc:Choice Requires="wps">
            <w:drawing>
              <wp:inline distT="0" distB="0" distL="0" distR="0" wp14:anchorId="6152D47D" wp14:editId="41AEA011">
                <wp:extent cx="304800" cy="304800"/>
                <wp:effectExtent l="0" t="0" r="0" b="0"/>
                <wp:docPr id="32" name="AutoShape 24" descr="y_{{unk}}-{\bar  {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A84EA" id="AutoShape 24" o:spid="_x0000_s1026" alt="y_{{unk}}-{\bar  {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qKLm+c4CAADXBQAADgAAAAAAAAAAAAAAAAAuAgAAZHJzL2Uyb0RvYy54bWxQSwEC&#10;LQAUAAYACAAAACEATKDpLNgAAAADAQAADwAAAAAAAAAAAAAAAAAoBQAAZHJzL2Rvd25yZXYueG1s&#10;UEsFBgAAAAAEAAQA8wAAAC0GAAAAAA==&#10;" filled="f" stroked="f">
                <o:lock v:ext="edit" aspectratio="t"/>
                <w10:anchorlock/>
              </v:rect>
            </w:pict>
          </mc:Fallback>
        </mc:AlternateContent>
      </w:r>
      <w:r w:rsidRPr="00623347">
        <w:rPr>
          <w:rFonts w:ascii="Arial" w:eastAsia="Times New Roman" w:hAnsi="Arial" w:cs="Arial"/>
          <w:color w:val="222222"/>
          <w:sz w:val="32"/>
          <w:szCs w:val="32"/>
          <w:lang w:val="en"/>
        </w:rPr>
        <w:t xml:space="preserve"> goes to zero </w:t>
      </w:r>
      <w:proofErr w:type="gramStart"/>
      <w:r w:rsidRPr="00623347">
        <w:rPr>
          <w:rFonts w:ascii="Arial" w:eastAsia="Times New Roman" w:hAnsi="Arial" w:cs="Arial"/>
          <w:color w:val="222222"/>
          <w:sz w:val="32"/>
          <w:szCs w:val="32"/>
          <w:lang w:val="en"/>
        </w:rPr>
        <w:t>if </w:t>
      </w:r>
      <w:proofErr w:type="gramEnd"/>
      <w:r w:rsidRPr="00623347">
        <w:rPr>
          <w:rFonts w:ascii="Arial" w:eastAsia="Times New Roman" w:hAnsi="Arial" w:cs="Arial"/>
          <w:vanish/>
          <w:color w:val="222222"/>
          <w:sz w:val="32"/>
          <w:szCs w:val="32"/>
          <w:lang w:val="en"/>
        </w:rPr>
        <w:t>{\displaystyle y_{unk}={\bar {y}}}</w:t>
      </w:r>
      <w:r w:rsidRPr="00623347">
        <w:rPr>
          <w:rFonts w:ascii="Arial" w:eastAsia="Times New Roman" w:hAnsi="Arial" w:cs="Arial"/>
          <w:noProof/>
          <w:color w:val="222222"/>
          <w:sz w:val="32"/>
          <w:szCs w:val="32"/>
        </w:rPr>
        <mc:AlternateContent>
          <mc:Choice Requires="wps">
            <w:drawing>
              <wp:inline distT="0" distB="0" distL="0" distR="0" wp14:anchorId="633F9227" wp14:editId="18D6C42D">
                <wp:extent cx="304800" cy="304800"/>
                <wp:effectExtent l="0" t="0" r="0" b="0"/>
                <wp:docPr id="31" name="AutoShape 25" descr="y_{{unk}}={\bar  {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A4D913" id="AutoShape 25" o:spid="_x0000_s1026" alt="y_{{unk}}={\bar  {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ye6fvzQIAANc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623347">
        <w:rPr>
          <w:rFonts w:ascii="Arial" w:eastAsia="Times New Roman" w:hAnsi="Arial" w:cs="Arial"/>
          <w:color w:val="222222"/>
          <w:sz w:val="32"/>
          <w:szCs w:val="32"/>
          <w:lang w:val="en"/>
        </w:rPr>
        <w:t>)</w:t>
      </w:r>
    </w:p>
    <w:p w:rsidR="005A3958" w:rsidRPr="00623347" w:rsidRDefault="005A3958" w:rsidP="005A3958">
      <w:pPr>
        <w:shd w:val="clear" w:color="auto" w:fill="FFFFFF"/>
        <w:spacing w:before="120" w:after="120" w:line="240" w:lineRule="auto"/>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s_{x}={\frac {s_{y}}{|m|}}{\sqrt {{\frac {1}{n}}+{\frac {1}{k}}+{\frac {(y_{unk}-{\bar {y}})^{2}}{m^{2}\sum {(x_{i}-{\bar {x}})^{2}}}}}}}</w:t>
      </w:r>
      <w:r w:rsidRPr="00623347">
        <w:rPr>
          <w:rFonts w:ascii="Arial" w:eastAsia="Times New Roman" w:hAnsi="Arial" w:cs="Arial"/>
          <w:noProof/>
          <w:color w:val="222222"/>
          <w:sz w:val="32"/>
          <w:szCs w:val="32"/>
        </w:rPr>
        <mc:AlternateContent>
          <mc:Choice Requires="wps">
            <w:drawing>
              <wp:inline distT="0" distB="0" distL="0" distR="0" wp14:anchorId="0230BC4E" wp14:editId="22B4BA87">
                <wp:extent cx="304800" cy="304800"/>
                <wp:effectExtent l="0" t="0" r="0" b="0"/>
                <wp:docPr id="30" name="AutoShape 26" descr="s_{x}={\frac  {s_{y}}{|m|}}{\sqrt  {{\frac  {1}{n}}+{\frac  {1}{k}}+{\frac  {(y_{{unk}}-{\bar  {y}})^{2}}{m^{2}\sum {(x_{i}-{\bar  {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A9A98" id="AutoShape 26" o:spid="_x0000_s1026" alt="s_{x}={\frac  {s_{y}}{|m|}}{\sqrt  {{\frac  {1}{n}}+{\frac  {1}{k}}+{\frac  {(y_{{unk}}-{\bar  {y}})^{2}}{m^{2}\sum {(x_{i}-{\bar  {x}})^{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PCTd0oOAwAAUw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s_{y}}</w:t>
      </w:r>
      <w:r w:rsidRPr="00623347">
        <w:rPr>
          <w:rFonts w:ascii="Arial" w:eastAsia="Times New Roman" w:hAnsi="Arial" w:cs="Arial"/>
          <w:noProof/>
          <w:color w:val="222222"/>
          <w:sz w:val="32"/>
          <w:szCs w:val="32"/>
        </w:rPr>
        <mc:AlternateContent>
          <mc:Choice Requires="wps">
            <w:drawing>
              <wp:inline distT="0" distB="0" distL="0" distR="0" wp14:anchorId="0A649DBF" wp14:editId="5104648E">
                <wp:extent cx="304800" cy="304800"/>
                <wp:effectExtent l="0" t="0" r="0" b="0"/>
                <wp:docPr id="29" name="AutoShape 27" descr="s_{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8C396" id="AutoShape 27" o:spid="_x0000_s1026" alt="s_{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CRov29AgAA&#10;xw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623347">
        <w:rPr>
          <w:rFonts w:ascii="Arial" w:eastAsia="Times New Roman" w:hAnsi="Arial" w:cs="Arial"/>
          <w:color w:val="222222"/>
          <w:sz w:val="32"/>
          <w:szCs w:val="32"/>
          <w:lang w:val="en"/>
        </w:rPr>
        <w:t> is the standard deviation in the residuals </w:t>
      </w:r>
      <w:r w:rsidRPr="00623347">
        <w:rPr>
          <w:rFonts w:ascii="Arial" w:eastAsia="Times New Roman" w:hAnsi="Arial" w:cs="Arial"/>
          <w:vanish/>
          <w:color w:val="222222"/>
          <w:sz w:val="32"/>
          <w:szCs w:val="32"/>
          <w:lang w:val="en"/>
        </w:rPr>
        <w:t>{\displaystyle ={\sqrt {\frac {\sum {(y_{i}-mx_{i}-b)}^{2}}{n-2}}}}</w:t>
      </w:r>
      <w:r w:rsidRPr="00623347">
        <w:rPr>
          <w:rFonts w:ascii="Arial" w:eastAsia="Times New Roman" w:hAnsi="Arial" w:cs="Arial"/>
          <w:noProof/>
          <w:color w:val="222222"/>
          <w:sz w:val="32"/>
          <w:szCs w:val="32"/>
        </w:rPr>
        <mc:AlternateContent>
          <mc:Choice Requires="wps">
            <w:drawing>
              <wp:inline distT="0" distB="0" distL="0" distR="0" wp14:anchorId="30926FF5" wp14:editId="7CDDD1B5">
                <wp:extent cx="304800" cy="304800"/>
                <wp:effectExtent l="0" t="0" r="0" b="0"/>
                <wp:docPr id="28" name="AutoShape 28" descr="={\sqrt  {{\frac  {\sum {(y_{i}-mx_{i}-b)}^{2}}{n-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ECC2B" id="AutoShape 28" o:spid="_x0000_s1026" alt="={\sqrt  {{\frac  {\sum {(y_{i}-mx_{i}-b)}^{2}}{n-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qZST75QIAAPkF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m}</w:t>
      </w:r>
      <w:r w:rsidRPr="00623347">
        <w:rPr>
          <w:rFonts w:ascii="Arial" w:eastAsia="Times New Roman" w:hAnsi="Arial" w:cs="Arial"/>
          <w:noProof/>
          <w:color w:val="222222"/>
          <w:sz w:val="32"/>
          <w:szCs w:val="32"/>
        </w:rPr>
        <mc:AlternateContent>
          <mc:Choice Requires="wps">
            <w:drawing>
              <wp:inline distT="0" distB="0" distL="0" distR="0" wp14:anchorId="64C3066F" wp14:editId="28DACFEE">
                <wp:extent cx="304800" cy="304800"/>
                <wp:effectExtent l="0" t="0" r="0" b="0"/>
                <wp:docPr id="27" name="AutoShape 29" desc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AF9E05" id="AutoShape 29" o:spid="_x0000_s1026" alt="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hjmj2uAIAAMM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623347">
        <w:rPr>
          <w:rFonts w:ascii="Arial" w:eastAsia="Times New Roman" w:hAnsi="Arial" w:cs="Arial"/>
          <w:color w:val="222222"/>
          <w:sz w:val="32"/>
          <w:szCs w:val="32"/>
          <w:lang w:val="en"/>
        </w:rPr>
        <w:t> is the slope of the line</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b}</w:t>
      </w:r>
      <w:r w:rsidRPr="00623347">
        <w:rPr>
          <w:rFonts w:ascii="Arial" w:eastAsia="Times New Roman" w:hAnsi="Arial" w:cs="Arial"/>
          <w:noProof/>
          <w:color w:val="222222"/>
          <w:sz w:val="32"/>
          <w:szCs w:val="32"/>
        </w:rPr>
        <mc:AlternateContent>
          <mc:Choice Requires="wps">
            <w:drawing>
              <wp:inline distT="0" distB="0" distL="0" distR="0" wp14:anchorId="6D679DBF" wp14:editId="3B1BA2BF">
                <wp:extent cx="304800" cy="304800"/>
                <wp:effectExtent l="0" t="0" r="0" b="0"/>
                <wp:docPr id="26" name="AutoShape 30" descr="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AAED0" id="AutoShape 30" o:spid="_x0000_s1026" alt="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UD97v7kCAADD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623347">
        <w:rPr>
          <w:rFonts w:ascii="Arial" w:eastAsia="Times New Roman" w:hAnsi="Arial" w:cs="Arial"/>
          <w:color w:val="222222"/>
          <w:sz w:val="32"/>
          <w:szCs w:val="32"/>
          <w:lang w:val="en"/>
        </w:rPr>
        <w:t> is the y-intercept of the line</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n}</w:t>
      </w:r>
      <w:r w:rsidRPr="00623347">
        <w:rPr>
          <w:rFonts w:ascii="Arial" w:eastAsia="Times New Roman" w:hAnsi="Arial" w:cs="Arial"/>
          <w:noProof/>
          <w:color w:val="222222"/>
          <w:sz w:val="32"/>
          <w:szCs w:val="32"/>
        </w:rPr>
        <mc:AlternateContent>
          <mc:Choice Requires="wps">
            <w:drawing>
              <wp:inline distT="0" distB="0" distL="0" distR="0" wp14:anchorId="2E3F44B1" wp14:editId="4C3B02D5">
                <wp:extent cx="304800" cy="304800"/>
                <wp:effectExtent l="0" t="0" r="0" b="0"/>
                <wp:docPr id="25" name="AutoShape 31" descr="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2F6F77" id="AutoShape 31" o:spid="_x0000_s1026" alt="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3vZDyuAIAAMM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623347">
        <w:rPr>
          <w:rFonts w:ascii="Arial" w:eastAsia="Times New Roman" w:hAnsi="Arial" w:cs="Arial"/>
          <w:color w:val="222222"/>
          <w:sz w:val="32"/>
          <w:szCs w:val="32"/>
          <w:lang w:val="en"/>
        </w:rPr>
        <w:t> is the number of standards</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k}</w:t>
      </w:r>
      <w:r w:rsidRPr="00623347">
        <w:rPr>
          <w:rFonts w:ascii="Arial" w:eastAsia="Times New Roman" w:hAnsi="Arial" w:cs="Arial"/>
          <w:noProof/>
          <w:color w:val="222222"/>
          <w:sz w:val="32"/>
          <w:szCs w:val="32"/>
        </w:rPr>
        <mc:AlternateContent>
          <mc:Choice Requires="wps">
            <w:drawing>
              <wp:inline distT="0" distB="0" distL="0" distR="0" wp14:anchorId="0EE878A1" wp14:editId="07686466">
                <wp:extent cx="304800" cy="304800"/>
                <wp:effectExtent l="0" t="0" r="0" b="0"/>
                <wp:docPr id="24" name="AutoShape 32" desc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19D79" id="AutoShape 32" o:spid="_x0000_s1026" alt="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ZAc99uAIAAMM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623347">
        <w:rPr>
          <w:rFonts w:ascii="Arial" w:eastAsia="Times New Roman" w:hAnsi="Arial" w:cs="Arial"/>
          <w:color w:val="222222"/>
          <w:sz w:val="32"/>
          <w:szCs w:val="32"/>
          <w:lang w:val="en"/>
        </w:rPr>
        <w:t> is the number of replicate unknowns</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y_{unknown}}</w:t>
      </w:r>
      <w:r w:rsidRPr="00623347">
        <w:rPr>
          <w:rFonts w:ascii="Arial" w:eastAsia="Times New Roman" w:hAnsi="Arial" w:cs="Arial"/>
          <w:noProof/>
          <w:color w:val="222222"/>
          <w:sz w:val="32"/>
          <w:szCs w:val="32"/>
        </w:rPr>
        <mc:AlternateContent>
          <mc:Choice Requires="wps">
            <w:drawing>
              <wp:inline distT="0" distB="0" distL="0" distR="0" wp14:anchorId="4AE06177" wp14:editId="1D07E5DA">
                <wp:extent cx="304800" cy="304800"/>
                <wp:effectExtent l="0" t="0" r="0" b="0"/>
                <wp:docPr id="23" name="AutoShape 33" descr="y_{{unknow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BDF58" id="AutoShape 33" o:spid="_x0000_s1026" alt="y_{{unknow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6&#10;6MjdxAIAAM8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623347">
        <w:rPr>
          <w:rFonts w:ascii="Arial" w:eastAsia="Times New Roman" w:hAnsi="Arial" w:cs="Arial"/>
          <w:color w:val="222222"/>
          <w:sz w:val="32"/>
          <w:szCs w:val="32"/>
          <w:lang w:val="en"/>
        </w:rPr>
        <w:t> is the measurement of the unknown</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{\bar {y}}}</w:t>
      </w:r>
      <w:r w:rsidRPr="00623347">
        <w:rPr>
          <w:rFonts w:ascii="Arial" w:eastAsia="Times New Roman" w:hAnsi="Arial" w:cs="Arial"/>
          <w:noProof/>
          <w:color w:val="222222"/>
          <w:sz w:val="32"/>
          <w:szCs w:val="32"/>
        </w:rPr>
        <mc:AlternateContent>
          <mc:Choice Requires="wps">
            <w:drawing>
              <wp:inline distT="0" distB="0" distL="0" distR="0" wp14:anchorId="5309AAF2" wp14:editId="34EFDC15">
                <wp:extent cx="304800" cy="304800"/>
                <wp:effectExtent l="0" t="0" r="0" b="0"/>
                <wp:docPr id="22" name="AutoShape 34" descr="{\bar {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A2CE7" id="AutoShape 34" o:spid="_x0000_s1026" alt="{\bar {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be&#10;ocnDAgAAz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623347">
        <w:rPr>
          <w:rFonts w:ascii="Arial" w:eastAsia="Times New Roman" w:hAnsi="Arial" w:cs="Arial"/>
          <w:color w:val="222222"/>
          <w:sz w:val="32"/>
          <w:szCs w:val="32"/>
          <w:lang w:val="en"/>
        </w:rPr>
        <w:t> is the average measurement of the standards</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lastRenderedPageBreak/>
        <w:t>{\displaystyle x_{i}}</w:t>
      </w:r>
      <w:r w:rsidRPr="00623347">
        <w:rPr>
          <w:rFonts w:ascii="Arial" w:eastAsia="Times New Roman" w:hAnsi="Arial" w:cs="Arial"/>
          <w:noProof/>
          <w:color w:val="222222"/>
          <w:sz w:val="32"/>
          <w:szCs w:val="32"/>
        </w:rPr>
        <mc:AlternateContent>
          <mc:Choice Requires="wps">
            <w:drawing>
              <wp:inline distT="0" distB="0" distL="0" distR="0" wp14:anchorId="70DAE71F" wp14:editId="18E173C5">
                <wp:extent cx="304800" cy="304800"/>
                <wp:effectExtent l="0" t="0" r="0" b="0"/>
                <wp:docPr id="21" name="AutoShape 35" descr="x_{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661999" id="AutoShape 35" o:spid="_x0000_s1026" alt="x_{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DnJloq9AgAA&#10;xw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623347">
        <w:rPr>
          <w:rFonts w:ascii="Arial" w:eastAsia="Times New Roman" w:hAnsi="Arial" w:cs="Arial"/>
          <w:color w:val="222222"/>
          <w:sz w:val="32"/>
          <w:szCs w:val="32"/>
          <w:lang w:val="en"/>
        </w:rPr>
        <w:t> are the concentrations of the standards</w:t>
      </w:r>
    </w:p>
    <w:p w:rsidR="005A3958" w:rsidRPr="00623347" w:rsidRDefault="005A3958" w:rsidP="005A3958">
      <w:pPr>
        <w:numPr>
          <w:ilvl w:val="0"/>
          <w:numId w:val="4"/>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vanish/>
          <w:color w:val="222222"/>
          <w:sz w:val="32"/>
          <w:szCs w:val="32"/>
          <w:lang w:val="en"/>
        </w:rPr>
        <w:t>{\displaystyle {\bar {x}}}</w:t>
      </w:r>
      <w:r w:rsidRPr="00623347">
        <w:rPr>
          <w:rFonts w:ascii="Arial" w:eastAsia="Times New Roman" w:hAnsi="Arial" w:cs="Arial"/>
          <w:noProof/>
          <w:color w:val="222222"/>
          <w:sz w:val="32"/>
          <w:szCs w:val="32"/>
        </w:rPr>
        <mc:AlternateContent>
          <mc:Choice Requires="wps">
            <w:drawing>
              <wp:inline distT="0" distB="0" distL="0" distR="0" wp14:anchorId="1C230870" wp14:editId="07076930">
                <wp:extent cx="304800" cy="304800"/>
                <wp:effectExtent l="0" t="0" r="0" b="0"/>
                <wp:docPr id="18" name="AutoShape 36" descr="{\bar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158A1F" id="AutoShape 36" o:spid="_x0000_s1026" alt="{\bar {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NKfs&#10;aMICAADM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623347">
        <w:rPr>
          <w:rFonts w:ascii="Arial" w:eastAsia="Times New Roman" w:hAnsi="Arial" w:cs="Arial"/>
          <w:color w:val="222222"/>
          <w:sz w:val="32"/>
          <w:szCs w:val="32"/>
          <w:lang w:val="en"/>
        </w:rPr>
        <w:t> is the average concentration of the standards</w:t>
      </w:r>
    </w:p>
    <w:p w:rsidR="005A3958" w:rsidRPr="00623347" w:rsidRDefault="005A3958" w:rsidP="005A3958">
      <w:pPr>
        <w:pBdr>
          <w:bottom w:val="single" w:sz="6" w:space="0" w:color="A2A9B1"/>
        </w:pBdr>
        <w:shd w:val="clear" w:color="auto" w:fill="FFFFFF"/>
        <w:spacing w:before="240" w:after="60" w:line="240" w:lineRule="auto"/>
        <w:outlineLvl w:val="1"/>
        <w:rPr>
          <w:rFonts w:ascii="Arial" w:eastAsia="Times New Roman" w:hAnsi="Arial" w:cs="Arial"/>
          <w:color w:val="54595D"/>
          <w:sz w:val="32"/>
          <w:szCs w:val="32"/>
          <w:lang w:val="en"/>
        </w:rPr>
      </w:pPr>
      <w:r w:rsidRPr="00623347">
        <w:rPr>
          <w:rFonts w:ascii="Georgia" w:eastAsia="Times New Roman" w:hAnsi="Georgia" w:cs="Arial"/>
          <w:color w:val="000000"/>
          <w:sz w:val="32"/>
          <w:szCs w:val="32"/>
          <w:lang w:val="en"/>
        </w:rPr>
        <w:t>Applications</w:t>
      </w:r>
    </w:p>
    <w:p w:rsidR="005A3958" w:rsidRPr="00623347" w:rsidRDefault="005A3958" w:rsidP="005A3958">
      <w:pPr>
        <w:pBdr>
          <w:bottom w:val="single" w:sz="6" w:space="0" w:color="A2A9B1"/>
        </w:pBdr>
        <w:shd w:val="clear" w:color="auto" w:fill="FFFFFF"/>
        <w:spacing w:before="240" w:after="60" w:line="240" w:lineRule="auto"/>
        <w:outlineLvl w:val="1"/>
        <w:rPr>
          <w:rFonts w:ascii="Arial" w:eastAsia="Times New Roman" w:hAnsi="Arial" w:cs="Arial"/>
          <w:color w:val="54595D"/>
          <w:sz w:val="32"/>
          <w:szCs w:val="32"/>
          <w:lang w:val="en"/>
        </w:rPr>
      </w:pPr>
    </w:p>
    <w:p w:rsidR="005A3958" w:rsidRPr="00623347" w:rsidRDefault="005A3958" w:rsidP="005A3958">
      <w:pPr>
        <w:pBdr>
          <w:bottom w:val="single" w:sz="6" w:space="0" w:color="A2A9B1"/>
        </w:pBdr>
        <w:shd w:val="clear" w:color="auto" w:fill="FFFFFF"/>
        <w:spacing w:before="240" w:after="60" w:line="240" w:lineRule="auto"/>
        <w:outlineLvl w:val="1"/>
        <w:rPr>
          <w:rFonts w:ascii="Arial" w:eastAsia="Times New Roman" w:hAnsi="Arial" w:cs="Arial"/>
          <w:color w:val="222222"/>
          <w:sz w:val="32"/>
          <w:szCs w:val="32"/>
          <w:lang w:val="en"/>
        </w:rPr>
      </w:pPr>
      <w:r w:rsidRPr="00623347">
        <w:rPr>
          <w:rFonts w:ascii="Arial" w:eastAsia="Times New Roman" w:hAnsi="Arial" w:cs="Arial"/>
          <w:color w:val="54595D"/>
          <w:sz w:val="32"/>
          <w:szCs w:val="32"/>
          <w:lang w:val="en"/>
        </w:rPr>
        <w:t xml:space="preserve">                                           </w:t>
      </w:r>
      <w:r w:rsidRPr="00623347">
        <w:rPr>
          <w:rFonts w:ascii="Arial" w:eastAsia="Times New Roman" w:hAnsi="Arial" w:cs="Arial"/>
          <w:color w:val="222222"/>
          <w:sz w:val="32"/>
          <w:szCs w:val="32"/>
          <w:lang w:val="en"/>
        </w:rPr>
        <w:t>Analysis of concentration</w:t>
      </w:r>
    </w:p>
    <w:p w:rsidR="005A3958" w:rsidRPr="00623347" w:rsidRDefault="005A3958" w:rsidP="005A3958">
      <w:pPr>
        <w:numPr>
          <w:ilvl w:val="0"/>
          <w:numId w:val="5"/>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Verifying the proper functioning of an analytical instrument or a </w:t>
      </w:r>
      <w:hyperlink r:id="rId51" w:anchor="Chemical_sensor" w:tooltip="Sensor" w:history="1">
        <w:r w:rsidRPr="00623347">
          <w:rPr>
            <w:rFonts w:ascii="Arial" w:eastAsia="Times New Roman" w:hAnsi="Arial" w:cs="Arial"/>
            <w:color w:val="0B0080"/>
            <w:sz w:val="32"/>
            <w:szCs w:val="32"/>
            <w:u w:val="single"/>
            <w:lang w:val="en"/>
          </w:rPr>
          <w:t>sensor</w:t>
        </w:r>
      </w:hyperlink>
      <w:r w:rsidRPr="00623347">
        <w:rPr>
          <w:rFonts w:ascii="Arial" w:eastAsia="Times New Roman" w:hAnsi="Arial" w:cs="Arial"/>
          <w:color w:val="222222"/>
          <w:sz w:val="32"/>
          <w:szCs w:val="32"/>
          <w:lang w:val="en"/>
        </w:rPr>
        <w:t> device such as an </w:t>
      </w:r>
      <w:hyperlink r:id="rId52" w:tooltip="Ion selective electrode" w:history="1">
        <w:r w:rsidRPr="00623347">
          <w:rPr>
            <w:rFonts w:ascii="Arial" w:eastAsia="Times New Roman" w:hAnsi="Arial" w:cs="Arial"/>
            <w:color w:val="0B0080"/>
            <w:sz w:val="32"/>
            <w:szCs w:val="32"/>
            <w:u w:val="single"/>
            <w:lang w:val="en"/>
          </w:rPr>
          <w:t>ion selective electrode</w:t>
        </w:r>
      </w:hyperlink>
    </w:p>
    <w:p w:rsidR="005A3958" w:rsidRPr="00623347" w:rsidRDefault="005A3958" w:rsidP="005A3958">
      <w:pPr>
        <w:numPr>
          <w:ilvl w:val="0"/>
          <w:numId w:val="5"/>
        </w:numPr>
        <w:shd w:val="clear" w:color="auto" w:fill="FFFFFF"/>
        <w:spacing w:before="100" w:beforeAutospacing="1" w:after="24" w:line="240" w:lineRule="auto"/>
        <w:ind w:left="3024"/>
        <w:rPr>
          <w:rFonts w:ascii="Arial" w:eastAsia="Times New Roman" w:hAnsi="Arial" w:cs="Arial"/>
          <w:color w:val="222222"/>
          <w:sz w:val="32"/>
          <w:szCs w:val="32"/>
          <w:lang w:val="en"/>
        </w:rPr>
      </w:pPr>
      <w:r w:rsidRPr="00623347">
        <w:rPr>
          <w:rFonts w:ascii="Arial" w:eastAsia="Times New Roman" w:hAnsi="Arial" w:cs="Arial"/>
          <w:color w:val="222222"/>
          <w:sz w:val="32"/>
          <w:szCs w:val="32"/>
          <w:lang w:val="en"/>
        </w:rPr>
        <w:t>Determining the basic effects of a control treatment (such as a dose-survival curve in </w:t>
      </w:r>
      <w:proofErr w:type="spellStart"/>
      <w:r w:rsidRPr="00623347">
        <w:rPr>
          <w:rFonts w:ascii="Arial" w:eastAsia="Times New Roman" w:hAnsi="Arial" w:cs="Arial"/>
          <w:color w:val="222222"/>
          <w:sz w:val="32"/>
          <w:szCs w:val="32"/>
          <w:lang w:val="en"/>
        </w:rPr>
        <w:fldChar w:fldCharType="begin"/>
      </w:r>
      <w:r w:rsidRPr="00623347">
        <w:rPr>
          <w:rFonts w:ascii="Arial" w:eastAsia="Times New Roman" w:hAnsi="Arial" w:cs="Arial"/>
          <w:color w:val="222222"/>
          <w:sz w:val="32"/>
          <w:szCs w:val="32"/>
          <w:lang w:val="en"/>
        </w:rPr>
        <w:instrText xml:space="preserve"> HYPERLINK "https://en.wikipedia.org/wiki/Clonogenic_assay" \o "Clonogenic assay" </w:instrText>
      </w:r>
      <w:r w:rsidRPr="00623347">
        <w:rPr>
          <w:rFonts w:ascii="Arial" w:eastAsia="Times New Roman" w:hAnsi="Arial" w:cs="Arial"/>
          <w:color w:val="222222"/>
          <w:sz w:val="32"/>
          <w:szCs w:val="32"/>
          <w:lang w:val="en"/>
        </w:rPr>
        <w:fldChar w:fldCharType="separate"/>
      </w:r>
      <w:r w:rsidRPr="00623347">
        <w:rPr>
          <w:rFonts w:ascii="Arial" w:eastAsia="Times New Roman" w:hAnsi="Arial" w:cs="Arial"/>
          <w:color w:val="0B0080"/>
          <w:sz w:val="32"/>
          <w:szCs w:val="32"/>
          <w:u w:val="single"/>
          <w:lang w:val="en"/>
        </w:rPr>
        <w:t>clonogenic</w:t>
      </w:r>
      <w:proofErr w:type="spellEnd"/>
      <w:r w:rsidRPr="00623347">
        <w:rPr>
          <w:rFonts w:ascii="Arial" w:eastAsia="Times New Roman" w:hAnsi="Arial" w:cs="Arial"/>
          <w:color w:val="0B0080"/>
          <w:sz w:val="32"/>
          <w:szCs w:val="32"/>
          <w:u w:val="single"/>
          <w:lang w:val="en"/>
        </w:rPr>
        <w:t xml:space="preserve"> assay</w:t>
      </w:r>
      <w:r w:rsidRPr="00623347">
        <w:rPr>
          <w:rFonts w:ascii="Arial" w:eastAsia="Times New Roman" w:hAnsi="Arial" w:cs="Arial"/>
          <w:color w:val="222222"/>
          <w:sz w:val="32"/>
          <w:szCs w:val="32"/>
          <w:lang w:val="en"/>
        </w:rPr>
        <w:fldChar w:fldCharType="end"/>
      </w:r>
      <w:r w:rsidRPr="00623347">
        <w:rPr>
          <w:rFonts w:ascii="Arial" w:eastAsia="Times New Roman" w:hAnsi="Arial" w:cs="Arial"/>
          <w:color w:val="222222"/>
          <w:sz w:val="32"/>
          <w:szCs w:val="32"/>
          <w:lang w:val="en"/>
        </w:rPr>
        <w:t>)</w:t>
      </w:r>
    </w:p>
    <w:p w:rsidR="005A3958" w:rsidRPr="00E6335B" w:rsidRDefault="005A3958" w:rsidP="007F0251">
      <w:pPr>
        <w:pStyle w:val="ListParagraph"/>
        <w:numPr>
          <w:ilvl w:val="1"/>
          <w:numId w:val="1"/>
        </w:numPr>
        <w:spacing w:line="216" w:lineRule="auto"/>
        <w:textAlignment w:val="baseline"/>
        <w:rPr>
          <w:color w:val="669999"/>
          <w:sz w:val="34"/>
        </w:rPr>
      </w:pPr>
    </w:p>
    <w:p w:rsidR="00DF1AED" w:rsidRDefault="00DF1AED" w:rsidP="008E1AC6">
      <w:pPr>
        <w:pStyle w:val="ListParagraph"/>
        <w:spacing w:line="216" w:lineRule="auto"/>
        <w:ind w:left="1440"/>
        <w:textAlignment w:val="baseline"/>
        <w:rPr>
          <w:color w:val="669999"/>
          <w:sz w:val="34"/>
        </w:rPr>
      </w:pPr>
    </w:p>
    <w:p w:rsidR="00DF1AED" w:rsidRDefault="00DF1AED" w:rsidP="008E1AC6">
      <w:pPr>
        <w:pStyle w:val="ListParagraph"/>
        <w:spacing w:line="216" w:lineRule="auto"/>
        <w:ind w:left="1440"/>
        <w:textAlignment w:val="baseline"/>
        <w:rPr>
          <w:color w:val="669999"/>
          <w:sz w:val="34"/>
        </w:rPr>
      </w:pPr>
    </w:p>
    <w:p w:rsidR="00DF1AED" w:rsidRDefault="00DF1AED" w:rsidP="008E1AC6">
      <w:pPr>
        <w:pStyle w:val="ListParagraph"/>
        <w:spacing w:line="216" w:lineRule="auto"/>
        <w:ind w:left="1440"/>
        <w:textAlignment w:val="baseline"/>
        <w:rPr>
          <w:color w:val="669999"/>
          <w:sz w:val="34"/>
        </w:rPr>
      </w:pPr>
    </w:p>
    <w:p w:rsidR="00DF1AED" w:rsidRDefault="00DF1AED" w:rsidP="008E1AC6">
      <w:pPr>
        <w:pStyle w:val="ListParagraph"/>
        <w:spacing w:line="216" w:lineRule="auto"/>
        <w:ind w:left="1440"/>
        <w:textAlignment w:val="baseline"/>
        <w:rPr>
          <w:rFonts w:ascii="Arial" w:hAnsi="Arial" w:cs="Arial"/>
          <w:b/>
          <w:bCs/>
          <w:color w:val="330066"/>
          <w:sz w:val="78"/>
          <w:szCs w:val="78"/>
        </w:rPr>
      </w:pPr>
      <w:r>
        <w:rPr>
          <w:rFonts w:ascii="Arial" w:hAnsi="Arial" w:cs="Arial"/>
          <w:b/>
          <w:bCs/>
          <w:color w:val="330066"/>
          <w:sz w:val="78"/>
          <w:szCs w:val="78"/>
        </w:rPr>
        <w:t>Instrument calibration</w:t>
      </w:r>
    </w:p>
    <w:p w:rsidR="00DF1AED" w:rsidRDefault="00DF1AED" w:rsidP="00DF1AED">
      <w:pPr>
        <w:pStyle w:val="ListParagraph"/>
        <w:numPr>
          <w:ilvl w:val="0"/>
          <w:numId w:val="2"/>
        </w:numPr>
        <w:textAlignment w:val="baseline"/>
        <w:rPr>
          <w:color w:val="330066"/>
          <w:sz w:val="42"/>
        </w:rPr>
      </w:pPr>
      <w:r>
        <w:rPr>
          <w:rFonts w:ascii="Arial" w:hAnsi="Arial" w:cs="Arial"/>
          <w:color w:val="000000"/>
          <w:sz w:val="60"/>
          <w:szCs w:val="60"/>
        </w:rPr>
        <w:t>Determine the relationship between response and concentration</w:t>
      </w:r>
    </w:p>
    <w:p w:rsidR="00DF1AED" w:rsidRDefault="00DF1AED" w:rsidP="00DF1AED">
      <w:pPr>
        <w:pStyle w:val="ListParagraph"/>
        <w:numPr>
          <w:ilvl w:val="1"/>
          <w:numId w:val="2"/>
        </w:numPr>
        <w:textAlignment w:val="baseline"/>
        <w:rPr>
          <w:color w:val="669999"/>
          <w:sz w:val="36"/>
        </w:rPr>
      </w:pPr>
      <w:r>
        <w:rPr>
          <w:rFonts w:ascii="Arial" w:hAnsi="Arial" w:cs="Arial"/>
          <w:color w:val="000000"/>
          <w:sz w:val="52"/>
          <w:szCs w:val="52"/>
        </w:rPr>
        <w:t>Calibration curve or working curve</w:t>
      </w:r>
    </w:p>
    <w:p w:rsidR="00DF1AED" w:rsidRDefault="00DF1AED" w:rsidP="00DF1AED">
      <w:pPr>
        <w:pStyle w:val="ListParagraph"/>
        <w:numPr>
          <w:ilvl w:val="0"/>
          <w:numId w:val="2"/>
        </w:numPr>
        <w:textAlignment w:val="baseline"/>
        <w:rPr>
          <w:color w:val="330066"/>
          <w:sz w:val="42"/>
        </w:rPr>
      </w:pPr>
      <w:r>
        <w:rPr>
          <w:rFonts w:ascii="Arial" w:hAnsi="Arial" w:cs="Arial"/>
          <w:color w:val="000000"/>
          <w:sz w:val="60"/>
          <w:szCs w:val="60"/>
        </w:rPr>
        <w:t>Calibration methods typically involve standards</w:t>
      </w:r>
    </w:p>
    <w:p w:rsidR="00DF1AED" w:rsidRDefault="00DF1AED" w:rsidP="00DF1AED">
      <w:pPr>
        <w:pStyle w:val="ListParagraph"/>
        <w:numPr>
          <w:ilvl w:val="1"/>
          <w:numId w:val="2"/>
        </w:numPr>
        <w:textAlignment w:val="baseline"/>
        <w:rPr>
          <w:color w:val="669999"/>
          <w:sz w:val="36"/>
        </w:rPr>
      </w:pPr>
      <w:r>
        <w:rPr>
          <w:rFonts w:ascii="Arial" w:hAnsi="Arial" w:cs="Arial"/>
          <w:color w:val="000000"/>
          <w:sz w:val="52"/>
          <w:szCs w:val="52"/>
        </w:rPr>
        <w:lastRenderedPageBreak/>
        <w:t>Comparison techniques</w:t>
      </w:r>
    </w:p>
    <w:p w:rsidR="00DF1AED" w:rsidRDefault="00DF1AED" w:rsidP="00DF1AED">
      <w:pPr>
        <w:pStyle w:val="ListParagraph"/>
        <w:numPr>
          <w:ilvl w:val="1"/>
          <w:numId w:val="2"/>
        </w:numPr>
        <w:textAlignment w:val="baseline"/>
        <w:rPr>
          <w:color w:val="669999"/>
          <w:sz w:val="36"/>
        </w:rPr>
      </w:pPr>
      <w:r>
        <w:rPr>
          <w:rFonts w:ascii="Arial" w:hAnsi="Arial" w:cs="Arial"/>
          <w:color w:val="000000"/>
          <w:sz w:val="52"/>
          <w:szCs w:val="52"/>
        </w:rPr>
        <w:t>External standard*</w:t>
      </w:r>
    </w:p>
    <w:p w:rsidR="00DF1AED" w:rsidRDefault="00DF1AED" w:rsidP="00DF1AED">
      <w:pPr>
        <w:pStyle w:val="ListParagraph"/>
        <w:numPr>
          <w:ilvl w:val="1"/>
          <w:numId w:val="2"/>
        </w:numPr>
        <w:textAlignment w:val="baseline"/>
        <w:rPr>
          <w:color w:val="669999"/>
          <w:sz w:val="36"/>
        </w:rPr>
      </w:pPr>
      <w:r>
        <w:rPr>
          <w:rFonts w:ascii="Arial" w:hAnsi="Arial" w:cs="Arial"/>
          <w:color w:val="000000"/>
          <w:sz w:val="52"/>
          <w:szCs w:val="52"/>
        </w:rPr>
        <w:t>Standard addition*</w:t>
      </w:r>
    </w:p>
    <w:p w:rsidR="00DF1AED" w:rsidRDefault="00DF1AED" w:rsidP="00DF1AED">
      <w:pPr>
        <w:pStyle w:val="ListParagraph"/>
        <w:numPr>
          <w:ilvl w:val="1"/>
          <w:numId w:val="2"/>
        </w:numPr>
        <w:textAlignment w:val="baseline"/>
        <w:rPr>
          <w:color w:val="669999"/>
          <w:sz w:val="36"/>
        </w:rPr>
      </w:pPr>
      <w:r>
        <w:rPr>
          <w:rFonts w:ascii="Arial" w:hAnsi="Arial" w:cs="Arial"/>
          <w:color w:val="000000"/>
          <w:sz w:val="52"/>
          <w:szCs w:val="52"/>
        </w:rPr>
        <w:t>Internal standard*</w:t>
      </w:r>
    </w:p>
    <w:p w:rsidR="00DF1AED" w:rsidRDefault="00DF1AED" w:rsidP="00DF1AED">
      <w:pPr>
        <w:pStyle w:val="NormalWeb"/>
        <w:spacing w:before="106" w:beforeAutospacing="0" w:after="0" w:afterAutospacing="0"/>
        <w:ind w:left="547" w:hanging="547"/>
        <w:textAlignment w:val="baseline"/>
      </w:pPr>
      <w:r>
        <w:rPr>
          <w:rFonts w:ascii="Arial" w:hAnsi="Arial" w:cs="Arial"/>
          <w:color w:val="000000"/>
          <w:sz w:val="44"/>
          <w:szCs w:val="44"/>
        </w:rPr>
        <w:t xml:space="preserve">* </w:t>
      </w:r>
      <w:proofErr w:type="gramStart"/>
      <w:r>
        <w:rPr>
          <w:rFonts w:ascii="Arial" w:hAnsi="Arial" w:cs="Arial"/>
          <w:color w:val="000000"/>
          <w:sz w:val="44"/>
          <w:szCs w:val="44"/>
        </w:rPr>
        <w:t>calibration</w:t>
      </w:r>
      <w:proofErr w:type="gramEnd"/>
      <w:r>
        <w:rPr>
          <w:rFonts w:ascii="Arial" w:hAnsi="Arial" w:cs="Arial"/>
          <w:color w:val="000000"/>
          <w:sz w:val="44"/>
          <w:szCs w:val="44"/>
        </w:rPr>
        <w:t xml:space="preserve"> curve is required</w:t>
      </w:r>
    </w:p>
    <w:p w:rsidR="00DF1AED" w:rsidRDefault="00DF1AED" w:rsidP="008E1AC6">
      <w:pPr>
        <w:pStyle w:val="ListParagraph"/>
        <w:spacing w:line="216" w:lineRule="auto"/>
        <w:ind w:left="1440"/>
        <w:textAlignment w:val="baseline"/>
        <w:rPr>
          <w:color w:val="669999"/>
          <w:sz w:val="34"/>
        </w:rPr>
      </w:pPr>
    </w:p>
    <w:p w:rsidR="00DF1AED" w:rsidRDefault="00DF1AED" w:rsidP="008E1AC6">
      <w:pPr>
        <w:pStyle w:val="ListParagraph"/>
        <w:spacing w:line="216" w:lineRule="auto"/>
        <w:ind w:left="1440"/>
        <w:textAlignment w:val="baseline"/>
        <w:rPr>
          <w:rFonts w:ascii="Arial" w:hAnsi="Arial" w:cs="Arial"/>
          <w:b/>
          <w:bCs/>
          <w:color w:val="330066"/>
          <w:sz w:val="78"/>
          <w:szCs w:val="78"/>
        </w:rPr>
      </w:pPr>
      <w:r>
        <w:rPr>
          <w:rFonts w:ascii="Arial" w:hAnsi="Arial" w:cs="Arial"/>
          <w:b/>
          <w:bCs/>
          <w:color w:val="330066"/>
          <w:sz w:val="78"/>
          <w:szCs w:val="78"/>
        </w:rPr>
        <w:t>External standard calibration (ideal)</w:t>
      </w:r>
    </w:p>
    <w:p w:rsidR="00DF1AED" w:rsidRDefault="00DF1AED" w:rsidP="00DF1AED">
      <w:pPr>
        <w:pStyle w:val="ListParagraph"/>
        <w:numPr>
          <w:ilvl w:val="0"/>
          <w:numId w:val="3"/>
        </w:numPr>
        <w:textAlignment w:val="baseline"/>
        <w:rPr>
          <w:color w:val="330066"/>
          <w:sz w:val="42"/>
        </w:rPr>
      </w:pPr>
      <w:r>
        <w:rPr>
          <w:rFonts w:ascii="Arial" w:hAnsi="Arial" w:cs="Arial"/>
          <w:color w:val="000000"/>
          <w:sz w:val="60"/>
          <w:szCs w:val="60"/>
        </w:rPr>
        <w:t>External Standard – standards are not in the sample and are run separately</w:t>
      </w:r>
    </w:p>
    <w:p w:rsidR="00DF1AED" w:rsidRDefault="00DF1AED" w:rsidP="00DF1AED">
      <w:pPr>
        <w:pStyle w:val="ListParagraph"/>
        <w:numPr>
          <w:ilvl w:val="0"/>
          <w:numId w:val="3"/>
        </w:numPr>
        <w:textAlignment w:val="baseline"/>
        <w:rPr>
          <w:color w:val="330066"/>
          <w:sz w:val="42"/>
        </w:rPr>
      </w:pPr>
      <w:r>
        <w:rPr>
          <w:rFonts w:ascii="Arial" w:hAnsi="Arial" w:cs="Arial"/>
          <w:color w:val="000000"/>
          <w:sz w:val="60"/>
          <w:szCs w:val="60"/>
        </w:rPr>
        <w:t>Generate calibration curve (like PS1, #1)</w:t>
      </w:r>
    </w:p>
    <w:p w:rsidR="00DF1AED" w:rsidRDefault="00DF1AED" w:rsidP="00DF1AED">
      <w:pPr>
        <w:pStyle w:val="ListParagraph"/>
        <w:numPr>
          <w:ilvl w:val="1"/>
          <w:numId w:val="3"/>
        </w:numPr>
        <w:textAlignment w:val="baseline"/>
        <w:rPr>
          <w:color w:val="669999"/>
          <w:sz w:val="36"/>
        </w:rPr>
      </w:pPr>
      <w:r>
        <w:rPr>
          <w:rFonts w:ascii="Arial" w:hAnsi="Arial" w:cs="Arial"/>
          <w:color w:val="000000"/>
          <w:sz w:val="52"/>
          <w:szCs w:val="52"/>
        </w:rPr>
        <w:t xml:space="preserve">Run known standards and measure signals </w:t>
      </w:r>
    </w:p>
    <w:p w:rsidR="00DF1AED" w:rsidRDefault="00DF1AED" w:rsidP="00DF1AED">
      <w:pPr>
        <w:pStyle w:val="ListParagraph"/>
        <w:numPr>
          <w:ilvl w:val="1"/>
          <w:numId w:val="3"/>
        </w:numPr>
        <w:textAlignment w:val="baseline"/>
        <w:rPr>
          <w:color w:val="669999"/>
          <w:sz w:val="36"/>
        </w:rPr>
      </w:pPr>
      <w:r>
        <w:rPr>
          <w:rFonts w:ascii="Arial" w:hAnsi="Arial" w:cs="Arial"/>
          <w:color w:val="000000"/>
          <w:sz w:val="52"/>
          <w:szCs w:val="52"/>
        </w:rPr>
        <w:t xml:space="preserve">Plot vs. known standard amount (conc., mass, or </w:t>
      </w:r>
      <w:proofErr w:type="spellStart"/>
      <w:r>
        <w:rPr>
          <w:rFonts w:ascii="Arial" w:hAnsi="Arial" w:cs="Arial"/>
          <w:color w:val="000000"/>
          <w:sz w:val="52"/>
          <w:szCs w:val="52"/>
        </w:rPr>
        <w:t>mol</w:t>
      </w:r>
      <w:proofErr w:type="spellEnd"/>
      <w:r>
        <w:rPr>
          <w:rFonts w:ascii="Arial" w:hAnsi="Arial" w:cs="Arial"/>
          <w:color w:val="000000"/>
          <w:sz w:val="52"/>
          <w:szCs w:val="52"/>
        </w:rPr>
        <w:t>)</w:t>
      </w:r>
    </w:p>
    <w:p w:rsidR="00DF1AED" w:rsidRDefault="00DF1AED" w:rsidP="00DF1AED">
      <w:pPr>
        <w:pStyle w:val="ListParagraph"/>
        <w:numPr>
          <w:ilvl w:val="1"/>
          <w:numId w:val="3"/>
        </w:numPr>
        <w:textAlignment w:val="baseline"/>
        <w:rPr>
          <w:color w:val="669999"/>
          <w:sz w:val="36"/>
        </w:rPr>
      </w:pPr>
      <w:r>
        <w:rPr>
          <w:rFonts w:ascii="Arial" w:hAnsi="Arial" w:cs="Arial"/>
          <w:color w:val="000000"/>
          <w:sz w:val="52"/>
          <w:szCs w:val="52"/>
        </w:rPr>
        <w:t>Linear regression via least squares analysis</w:t>
      </w:r>
    </w:p>
    <w:p w:rsidR="00DF1AED" w:rsidRDefault="00DF1AED" w:rsidP="00DF1AED">
      <w:pPr>
        <w:pStyle w:val="ListParagraph"/>
        <w:numPr>
          <w:ilvl w:val="0"/>
          <w:numId w:val="3"/>
        </w:numPr>
        <w:textAlignment w:val="baseline"/>
        <w:rPr>
          <w:color w:val="330066"/>
          <w:sz w:val="42"/>
        </w:rPr>
      </w:pPr>
      <w:r>
        <w:rPr>
          <w:rFonts w:ascii="Arial" w:hAnsi="Arial" w:cs="Arial"/>
          <w:color w:val="000000"/>
          <w:sz w:val="60"/>
          <w:szCs w:val="60"/>
        </w:rPr>
        <w:lastRenderedPageBreak/>
        <w:t>Compare response of sample unknown and solve for unknown concentration</w:t>
      </w:r>
    </w:p>
    <w:p w:rsidR="00DF1AED" w:rsidRDefault="00DF1AED" w:rsidP="00DF1AED">
      <w:pPr>
        <w:pStyle w:val="ListParagraph"/>
        <w:numPr>
          <w:ilvl w:val="1"/>
          <w:numId w:val="3"/>
        </w:numPr>
        <w:textAlignment w:val="baseline"/>
        <w:rPr>
          <w:color w:val="669999"/>
          <w:sz w:val="36"/>
        </w:rPr>
      </w:pPr>
      <w:r>
        <w:rPr>
          <w:rFonts w:ascii="Arial" w:hAnsi="Arial" w:cs="Arial"/>
          <w:color w:val="000000"/>
          <w:sz w:val="52"/>
          <w:szCs w:val="52"/>
        </w:rPr>
        <w:t>All well and good if the standards are just like the sample unknown</w:t>
      </w:r>
    </w:p>
    <w:p w:rsidR="00DF1AED" w:rsidRDefault="00DF1AED" w:rsidP="008E1AC6">
      <w:pPr>
        <w:pStyle w:val="ListParagraph"/>
        <w:spacing w:line="216" w:lineRule="auto"/>
        <w:ind w:left="1440"/>
        <w:textAlignment w:val="baseline"/>
        <w:rPr>
          <w:color w:val="669999"/>
          <w:sz w:val="34"/>
        </w:rPr>
      </w:pPr>
    </w:p>
    <w:p w:rsidR="00DF1AED" w:rsidRDefault="00DF1AED" w:rsidP="008E1AC6">
      <w:pPr>
        <w:pStyle w:val="ListParagraph"/>
        <w:spacing w:line="216" w:lineRule="auto"/>
        <w:ind w:left="1440"/>
        <w:textAlignment w:val="baseline"/>
        <w:rPr>
          <w:color w:val="669999"/>
          <w:sz w:val="34"/>
        </w:rPr>
      </w:pPr>
    </w:p>
    <w:p w:rsidR="00DF1AED" w:rsidRDefault="00DF1AED" w:rsidP="008E1AC6">
      <w:pPr>
        <w:pStyle w:val="ListParagraph"/>
        <w:spacing w:line="216" w:lineRule="auto"/>
        <w:ind w:left="1440"/>
        <w:textAlignment w:val="baseline"/>
        <w:rPr>
          <w:color w:val="669999"/>
          <w:sz w:val="34"/>
        </w:rPr>
      </w:pPr>
    </w:p>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p w:rsidR="008E1AC6" w:rsidRDefault="008E1AC6" w:rsidP="002267D5"/>
    <w:sectPr w:rsidR="008E1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right Math Italic">
    <w:altName w:val="Symbol"/>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278C6"/>
    <w:multiLevelType w:val="multilevel"/>
    <w:tmpl w:val="31A4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834D3A"/>
    <w:multiLevelType w:val="multilevel"/>
    <w:tmpl w:val="BB84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247C62"/>
    <w:multiLevelType w:val="hybridMultilevel"/>
    <w:tmpl w:val="F8D23842"/>
    <w:lvl w:ilvl="0" w:tplc="A840230C">
      <w:start w:val="1"/>
      <w:numFmt w:val="bullet"/>
      <w:lvlText w:val=""/>
      <w:lvlJc w:val="left"/>
      <w:pPr>
        <w:tabs>
          <w:tab w:val="num" w:pos="720"/>
        </w:tabs>
        <w:ind w:left="720" w:hanging="360"/>
      </w:pPr>
      <w:rPr>
        <w:rFonts w:ascii="Wingdings" w:hAnsi="Wingdings" w:hint="default"/>
      </w:rPr>
    </w:lvl>
    <w:lvl w:ilvl="1" w:tplc="D182F858">
      <w:numFmt w:val="bullet"/>
      <w:lvlText w:val=""/>
      <w:lvlJc w:val="left"/>
      <w:pPr>
        <w:tabs>
          <w:tab w:val="num" w:pos="1440"/>
        </w:tabs>
        <w:ind w:left="1440" w:hanging="360"/>
      </w:pPr>
      <w:rPr>
        <w:rFonts w:ascii="Wingdings" w:hAnsi="Wingdings" w:hint="default"/>
      </w:rPr>
    </w:lvl>
    <w:lvl w:ilvl="2" w:tplc="DBFCF86C" w:tentative="1">
      <w:start w:val="1"/>
      <w:numFmt w:val="bullet"/>
      <w:lvlText w:val=""/>
      <w:lvlJc w:val="left"/>
      <w:pPr>
        <w:tabs>
          <w:tab w:val="num" w:pos="2160"/>
        </w:tabs>
        <w:ind w:left="2160" w:hanging="360"/>
      </w:pPr>
      <w:rPr>
        <w:rFonts w:ascii="Wingdings" w:hAnsi="Wingdings" w:hint="default"/>
      </w:rPr>
    </w:lvl>
    <w:lvl w:ilvl="3" w:tplc="0FC8EEC2" w:tentative="1">
      <w:start w:val="1"/>
      <w:numFmt w:val="bullet"/>
      <w:lvlText w:val=""/>
      <w:lvlJc w:val="left"/>
      <w:pPr>
        <w:tabs>
          <w:tab w:val="num" w:pos="2880"/>
        </w:tabs>
        <w:ind w:left="2880" w:hanging="360"/>
      </w:pPr>
      <w:rPr>
        <w:rFonts w:ascii="Wingdings" w:hAnsi="Wingdings" w:hint="default"/>
      </w:rPr>
    </w:lvl>
    <w:lvl w:ilvl="4" w:tplc="12DE42A6" w:tentative="1">
      <w:start w:val="1"/>
      <w:numFmt w:val="bullet"/>
      <w:lvlText w:val=""/>
      <w:lvlJc w:val="left"/>
      <w:pPr>
        <w:tabs>
          <w:tab w:val="num" w:pos="3600"/>
        </w:tabs>
        <w:ind w:left="3600" w:hanging="360"/>
      </w:pPr>
      <w:rPr>
        <w:rFonts w:ascii="Wingdings" w:hAnsi="Wingdings" w:hint="default"/>
      </w:rPr>
    </w:lvl>
    <w:lvl w:ilvl="5" w:tplc="3D1821C2" w:tentative="1">
      <w:start w:val="1"/>
      <w:numFmt w:val="bullet"/>
      <w:lvlText w:val=""/>
      <w:lvlJc w:val="left"/>
      <w:pPr>
        <w:tabs>
          <w:tab w:val="num" w:pos="4320"/>
        </w:tabs>
        <w:ind w:left="4320" w:hanging="360"/>
      </w:pPr>
      <w:rPr>
        <w:rFonts w:ascii="Wingdings" w:hAnsi="Wingdings" w:hint="default"/>
      </w:rPr>
    </w:lvl>
    <w:lvl w:ilvl="6" w:tplc="73B2047C" w:tentative="1">
      <w:start w:val="1"/>
      <w:numFmt w:val="bullet"/>
      <w:lvlText w:val=""/>
      <w:lvlJc w:val="left"/>
      <w:pPr>
        <w:tabs>
          <w:tab w:val="num" w:pos="5040"/>
        </w:tabs>
        <w:ind w:left="5040" w:hanging="360"/>
      </w:pPr>
      <w:rPr>
        <w:rFonts w:ascii="Wingdings" w:hAnsi="Wingdings" w:hint="default"/>
      </w:rPr>
    </w:lvl>
    <w:lvl w:ilvl="7" w:tplc="5D9486AC" w:tentative="1">
      <w:start w:val="1"/>
      <w:numFmt w:val="bullet"/>
      <w:lvlText w:val=""/>
      <w:lvlJc w:val="left"/>
      <w:pPr>
        <w:tabs>
          <w:tab w:val="num" w:pos="5760"/>
        </w:tabs>
        <w:ind w:left="5760" w:hanging="360"/>
      </w:pPr>
      <w:rPr>
        <w:rFonts w:ascii="Wingdings" w:hAnsi="Wingdings" w:hint="default"/>
      </w:rPr>
    </w:lvl>
    <w:lvl w:ilvl="8" w:tplc="F4AE37B4" w:tentative="1">
      <w:start w:val="1"/>
      <w:numFmt w:val="bullet"/>
      <w:lvlText w:val=""/>
      <w:lvlJc w:val="left"/>
      <w:pPr>
        <w:tabs>
          <w:tab w:val="num" w:pos="6480"/>
        </w:tabs>
        <w:ind w:left="6480" w:hanging="360"/>
      </w:pPr>
      <w:rPr>
        <w:rFonts w:ascii="Wingdings" w:hAnsi="Wingdings" w:hint="default"/>
      </w:rPr>
    </w:lvl>
  </w:abstractNum>
  <w:abstractNum w:abstractNumId="3">
    <w:nsid w:val="71D84801"/>
    <w:multiLevelType w:val="hybridMultilevel"/>
    <w:tmpl w:val="0854CD7A"/>
    <w:lvl w:ilvl="0" w:tplc="65B65E4C">
      <w:start w:val="1"/>
      <w:numFmt w:val="bullet"/>
      <w:lvlText w:val=""/>
      <w:lvlJc w:val="left"/>
      <w:pPr>
        <w:tabs>
          <w:tab w:val="num" w:pos="720"/>
        </w:tabs>
        <w:ind w:left="720" w:hanging="360"/>
      </w:pPr>
      <w:rPr>
        <w:rFonts w:ascii="Wingdings" w:hAnsi="Wingdings" w:hint="default"/>
      </w:rPr>
    </w:lvl>
    <w:lvl w:ilvl="1" w:tplc="DD14FAFE">
      <w:numFmt w:val="bullet"/>
      <w:lvlText w:val=""/>
      <w:lvlJc w:val="left"/>
      <w:pPr>
        <w:tabs>
          <w:tab w:val="num" w:pos="1440"/>
        </w:tabs>
        <w:ind w:left="1440" w:hanging="360"/>
      </w:pPr>
      <w:rPr>
        <w:rFonts w:ascii="Wingdings" w:hAnsi="Wingdings" w:hint="default"/>
      </w:rPr>
    </w:lvl>
    <w:lvl w:ilvl="2" w:tplc="7B8E9A64" w:tentative="1">
      <w:start w:val="1"/>
      <w:numFmt w:val="bullet"/>
      <w:lvlText w:val=""/>
      <w:lvlJc w:val="left"/>
      <w:pPr>
        <w:tabs>
          <w:tab w:val="num" w:pos="2160"/>
        </w:tabs>
        <w:ind w:left="2160" w:hanging="360"/>
      </w:pPr>
      <w:rPr>
        <w:rFonts w:ascii="Wingdings" w:hAnsi="Wingdings" w:hint="default"/>
      </w:rPr>
    </w:lvl>
    <w:lvl w:ilvl="3" w:tplc="55201014" w:tentative="1">
      <w:start w:val="1"/>
      <w:numFmt w:val="bullet"/>
      <w:lvlText w:val=""/>
      <w:lvlJc w:val="left"/>
      <w:pPr>
        <w:tabs>
          <w:tab w:val="num" w:pos="2880"/>
        </w:tabs>
        <w:ind w:left="2880" w:hanging="360"/>
      </w:pPr>
      <w:rPr>
        <w:rFonts w:ascii="Wingdings" w:hAnsi="Wingdings" w:hint="default"/>
      </w:rPr>
    </w:lvl>
    <w:lvl w:ilvl="4" w:tplc="328A3048" w:tentative="1">
      <w:start w:val="1"/>
      <w:numFmt w:val="bullet"/>
      <w:lvlText w:val=""/>
      <w:lvlJc w:val="left"/>
      <w:pPr>
        <w:tabs>
          <w:tab w:val="num" w:pos="3600"/>
        </w:tabs>
        <w:ind w:left="3600" w:hanging="360"/>
      </w:pPr>
      <w:rPr>
        <w:rFonts w:ascii="Wingdings" w:hAnsi="Wingdings" w:hint="default"/>
      </w:rPr>
    </w:lvl>
    <w:lvl w:ilvl="5" w:tplc="BE4603F6" w:tentative="1">
      <w:start w:val="1"/>
      <w:numFmt w:val="bullet"/>
      <w:lvlText w:val=""/>
      <w:lvlJc w:val="left"/>
      <w:pPr>
        <w:tabs>
          <w:tab w:val="num" w:pos="4320"/>
        </w:tabs>
        <w:ind w:left="4320" w:hanging="360"/>
      </w:pPr>
      <w:rPr>
        <w:rFonts w:ascii="Wingdings" w:hAnsi="Wingdings" w:hint="default"/>
      </w:rPr>
    </w:lvl>
    <w:lvl w:ilvl="6" w:tplc="65DE4FC0" w:tentative="1">
      <w:start w:val="1"/>
      <w:numFmt w:val="bullet"/>
      <w:lvlText w:val=""/>
      <w:lvlJc w:val="left"/>
      <w:pPr>
        <w:tabs>
          <w:tab w:val="num" w:pos="5040"/>
        </w:tabs>
        <w:ind w:left="5040" w:hanging="360"/>
      </w:pPr>
      <w:rPr>
        <w:rFonts w:ascii="Wingdings" w:hAnsi="Wingdings" w:hint="default"/>
      </w:rPr>
    </w:lvl>
    <w:lvl w:ilvl="7" w:tplc="D044487A" w:tentative="1">
      <w:start w:val="1"/>
      <w:numFmt w:val="bullet"/>
      <w:lvlText w:val=""/>
      <w:lvlJc w:val="left"/>
      <w:pPr>
        <w:tabs>
          <w:tab w:val="num" w:pos="5760"/>
        </w:tabs>
        <w:ind w:left="5760" w:hanging="360"/>
      </w:pPr>
      <w:rPr>
        <w:rFonts w:ascii="Wingdings" w:hAnsi="Wingdings" w:hint="default"/>
      </w:rPr>
    </w:lvl>
    <w:lvl w:ilvl="8" w:tplc="C872736E" w:tentative="1">
      <w:start w:val="1"/>
      <w:numFmt w:val="bullet"/>
      <w:lvlText w:val=""/>
      <w:lvlJc w:val="left"/>
      <w:pPr>
        <w:tabs>
          <w:tab w:val="num" w:pos="6480"/>
        </w:tabs>
        <w:ind w:left="6480" w:hanging="360"/>
      </w:pPr>
      <w:rPr>
        <w:rFonts w:ascii="Wingdings" w:hAnsi="Wingdings" w:hint="default"/>
      </w:rPr>
    </w:lvl>
  </w:abstractNum>
  <w:abstractNum w:abstractNumId="4">
    <w:nsid w:val="73CD41E0"/>
    <w:multiLevelType w:val="hybridMultilevel"/>
    <w:tmpl w:val="C54C8E8E"/>
    <w:lvl w:ilvl="0" w:tplc="42DEBE1C">
      <w:start w:val="1"/>
      <w:numFmt w:val="bullet"/>
      <w:lvlText w:val=""/>
      <w:lvlJc w:val="left"/>
      <w:pPr>
        <w:tabs>
          <w:tab w:val="num" w:pos="720"/>
        </w:tabs>
        <w:ind w:left="720" w:hanging="360"/>
      </w:pPr>
      <w:rPr>
        <w:rFonts w:ascii="Wingdings" w:hAnsi="Wingdings" w:hint="default"/>
      </w:rPr>
    </w:lvl>
    <w:lvl w:ilvl="1" w:tplc="DBBA1258">
      <w:numFmt w:val="bullet"/>
      <w:lvlText w:val=""/>
      <w:lvlJc w:val="left"/>
      <w:pPr>
        <w:tabs>
          <w:tab w:val="num" w:pos="1440"/>
        </w:tabs>
        <w:ind w:left="1440" w:hanging="360"/>
      </w:pPr>
      <w:rPr>
        <w:rFonts w:ascii="Wingdings" w:hAnsi="Wingdings" w:hint="default"/>
      </w:rPr>
    </w:lvl>
    <w:lvl w:ilvl="2" w:tplc="12B28E4E" w:tentative="1">
      <w:start w:val="1"/>
      <w:numFmt w:val="bullet"/>
      <w:lvlText w:val=""/>
      <w:lvlJc w:val="left"/>
      <w:pPr>
        <w:tabs>
          <w:tab w:val="num" w:pos="2160"/>
        </w:tabs>
        <w:ind w:left="2160" w:hanging="360"/>
      </w:pPr>
      <w:rPr>
        <w:rFonts w:ascii="Wingdings" w:hAnsi="Wingdings" w:hint="default"/>
      </w:rPr>
    </w:lvl>
    <w:lvl w:ilvl="3" w:tplc="DC1A7204" w:tentative="1">
      <w:start w:val="1"/>
      <w:numFmt w:val="bullet"/>
      <w:lvlText w:val=""/>
      <w:lvlJc w:val="left"/>
      <w:pPr>
        <w:tabs>
          <w:tab w:val="num" w:pos="2880"/>
        </w:tabs>
        <w:ind w:left="2880" w:hanging="360"/>
      </w:pPr>
      <w:rPr>
        <w:rFonts w:ascii="Wingdings" w:hAnsi="Wingdings" w:hint="default"/>
      </w:rPr>
    </w:lvl>
    <w:lvl w:ilvl="4" w:tplc="922AE212" w:tentative="1">
      <w:start w:val="1"/>
      <w:numFmt w:val="bullet"/>
      <w:lvlText w:val=""/>
      <w:lvlJc w:val="left"/>
      <w:pPr>
        <w:tabs>
          <w:tab w:val="num" w:pos="3600"/>
        </w:tabs>
        <w:ind w:left="3600" w:hanging="360"/>
      </w:pPr>
      <w:rPr>
        <w:rFonts w:ascii="Wingdings" w:hAnsi="Wingdings" w:hint="default"/>
      </w:rPr>
    </w:lvl>
    <w:lvl w:ilvl="5" w:tplc="497A1C26" w:tentative="1">
      <w:start w:val="1"/>
      <w:numFmt w:val="bullet"/>
      <w:lvlText w:val=""/>
      <w:lvlJc w:val="left"/>
      <w:pPr>
        <w:tabs>
          <w:tab w:val="num" w:pos="4320"/>
        </w:tabs>
        <w:ind w:left="4320" w:hanging="360"/>
      </w:pPr>
      <w:rPr>
        <w:rFonts w:ascii="Wingdings" w:hAnsi="Wingdings" w:hint="default"/>
      </w:rPr>
    </w:lvl>
    <w:lvl w:ilvl="6" w:tplc="4A2CCC3A" w:tentative="1">
      <w:start w:val="1"/>
      <w:numFmt w:val="bullet"/>
      <w:lvlText w:val=""/>
      <w:lvlJc w:val="left"/>
      <w:pPr>
        <w:tabs>
          <w:tab w:val="num" w:pos="5040"/>
        </w:tabs>
        <w:ind w:left="5040" w:hanging="360"/>
      </w:pPr>
      <w:rPr>
        <w:rFonts w:ascii="Wingdings" w:hAnsi="Wingdings" w:hint="default"/>
      </w:rPr>
    </w:lvl>
    <w:lvl w:ilvl="7" w:tplc="7D3E4FC8" w:tentative="1">
      <w:start w:val="1"/>
      <w:numFmt w:val="bullet"/>
      <w:lvlText w:val=""/>
      <w:lvlJc w:val="left"/>
      <w:pPr>
        <w:tabs>
          <w:tab w:val="num" w:pos="5760"/>
        </w:tabs>
        <w:ind w:left="5760" w:hanging="360"/>
      </w:pPr>
      <w:rPr>
        <w:rFonts w:ascii="Wingdings" w:hAnsi="Wingdings" w:hint="default"/>
      </w:rPr>
    </w:lvl>
    <w:lvl w:ilvl="8" w:tplc="1C4A9A1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07"/>
    <w:rsid w:val="00042C37"/>
    <w:rsid w:val="00091A07"/>
    <w:rsid w:val="002267D5"/>
    <w:rsid w:val="005037B5"/>
    <w:rsid w:val="005A3958"/>
    <w:rsid w:val="008E1AC6"/>
    <w:rsid w:val="00B22405"/>
    <w:rsid w:val="00C014FE"/>
    <w:rsid w:val="00DF1AED"/>
    <w:rsid w:val="00E6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D69AE-DE5D-4929-A0D2-7C761C39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AC6"/>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F1A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3958"/>
    <w:rPr>
      <w:i/>
      <w:iCs/>
    </w:rPr>
  </w:style>
  <w:style w:type="paragraph" w:customStyle="1" w:styleId="uiqtextpara">
    <w:name w:val="ui_qtext_para"/>
    <w:basedOn w:val="Normal"/>
    <w:rsid w:val="005A39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6730">
      <w:bodyDiv w:val="1"/>
      <w:marLeft w:val="0"/>
      <w:marRight w:val="0"/>
      <w:marTop w:val="0"/>
      <w:marBottom w:val="0"/>
      <w:divBdr>
        <w:top w:val="none" w:sz="0" w:space="0" w:color="auto"/>
        <w:left w:val="none" w:sz="0" w:space="0" w:color="auto"/>
        <w:bottom w:val="none" w:sz="0" w:space="0" w:color="auto"/>
        <w:right w:val="none" w:sz="0" w:space="0" w:color="auto"/>
      </w:divBdr>
      <w:divsChild>
        <w:div w:id="36394847">
          <w:marLeft w:val="547"/>
          <w:marRight w:val="0"/>
          <w:marTop w:val="134"/>
          <w:marBottom w:val="0"/>
          <w:divBdr>
            <w:top w:val="none" w:sz="0" w:space="0" w:color="auto"/>
            <w:left w:val="none" w:sz="0" w:space="0" w:color="auto"/>
            <w:bottom w:val="none" w:sz="0" w:space="0" w:color="auto"/>
            <w:right w:val="none" w:sz="0" w:space="0" w:color="auto"/>
          </w:divBdr>
        </w:div>
        <w:div w:id="1403797005">
          <w:marLeft w:val="547"/>
          <w:marRight w:val="0"/>
          <w:marTop w:val="134"/>
          <w:marBottom w:val="0"/>
          <w:divBdr>
            <w:top w:val="none" w:sz="0" w:space="0" w:color="auto"/>
            <w:left w:val="none" w:sz="0" w:space="0" w:color="auto"/>
            <w:bottom w:val="none" w:sz="0" w:space="0" w:color="auto"/>
            <w:right w:val="none" w:sz="0" w:space="0" w:color="auto"/>
          </w:divBdr>
        </w:div>
        <w:div w:id="1450125402">
          <w:marLeft w:val="1094"/>
          <w:marRight w:val="0"/>
          <w:marTop w:val="115"/>
          <w:marBottom w:val="0"/>
          <w:divBdr>
            <w:top w:val="none" w:sz="0" w:space="0" w:color="auto"/>
            <w:left w:val="none" w:sz="0" w:space="0" w:color="auto"/>
            <w:bottom w:val="none" w:sz="0" w:space="0" w:color="auto"/>
            <w:right w:val="none" w:sz="0" w:space="0" w:color="auto"/>
          </w:divBdr>
        </w:div>
        <w:div w:id="661782906">
          <w:marLeft w:val="547"/>
          <w:marRight w:val="0"/>
          <w:marTop w:val="134"/>
          <w:marBottom w:val="0"/>
          <w:divBdr>
            <w:top w:val="none" w:sz="0" w:space="0" w:color="auto"/>
            <w:left w:val="none" w:sz="0" w:space="0" w:color="auto"/>
            <w:bottom w:val="none" w:sz="0" w:space="0" w:color="auto"/>
            <w:right w:val="none" w:sz="0" w:space="0" w:color="auto"/>
          </w:divBdr>
        </w:div>
        <w:div w:id="601642543">
          <w:marLeft w:val="1094"/>
          <w:marRight w:val="0"/>
          <w:marTop w:val="115"/>
          <w:marBottom w:val="0"/>
          <w:divBdr>
            <w:top w:val="none" w:sz="0" w:space="0" w:color="auto"/>
            <w:left w:val="none" w:sz="0" w:space="0" w:color="auto"/>
            <w:bottom w:val="none" w:sz="0" w:space="0" w:color="auto"/>
            <w:right w:val="none" w:sz="0" w:space="0" w:color="auto"/>
          </w:divBdr>
        </w:div>
        <w:div w:id="784888049">
          <w:marLeft w:val="1094"/>
          <w:marRight w:val="0"/>
          <w:marTop w:val="115"/>
          <w:marBottom w:val="0"/>
          <w:divBdr>
            <w:top w:val="none" w:sz="0" w:space="0" w:color="auto"/>
            <w:left w:val="none" w:sz="0" w:space="0" w:color="auto"/>
            <w:bottom w:val="none" w:sz="0" w:space="0" w:color="auto"/>
            <w:right w:val="none" w:sz="0" w:space="0" w:color="auto"/>
          </w:divBdr>
        </w:div>
      </w:divsChild>
    </w:div>
    <w:div w:id="228074783">
      <w:bodyDiv w:val="1"/>
      <w:marLeft w:val="0"/>
      <w:marRight w:val="0"/>
      <w:marTop w:val="0"/>
      <w:marBottom w:val="0"/>
      <w:divBdr>
        <w:top w:val="none" w:sz="0" w:space="0" w:color="auto"/>
        <w:left w:val="none" w:sz="0" w:space="0" w:color="auto"/>
        <w:bottom w:val="none" w:sz="0" w:space="0" w:color="auto"/>
        <w:right w:val="none" w:sz="0" w:space="0" w:color="auto"/>
      </w:divBdr>
    </w:div>
    <w:div w:id="536889579">
      <w:bodyDiv w:val="1"/>
      <w:marLeft w:val="0"/>
      <w:marRight w:val="0"/>
      <w:marTop w:val="0"/>
      <w:marBottom w:val="0"/>
      <w:divBdr>
        <w:top w:val="none" w:sz="0" w:space="0" w:color="auto"/>
        <w:left w:val="none" w:sz="0" w:space="0" w:color="auto"/>
        <w:bottom w:val="none" w:sz="0" w:space="0" w:color="auto"/>
        <w:right w:val="none" w:sz="0" w:space="0" w:color="auto"/>
      </w:divBdr>
      <w:divsChild>
        <w:div w:id="327176297">
          <w:marLeft w:val="547"/>
          <w:marRight w:val="0"/>
          <w:marTop w:val="144"/>
          <w:marBottom w:val="0"/>
          <w:divBdr>
            <w:top w:val="none" w:sz="0" w:space="0" w:color="auto"/>
            <w:left w:val="none" w:sz="0" w:space="0" w:color="auto"/>
            <w:bottom w:val="none" w:sz="0" w:space="0" w:color="auto"/>
            <w:right w:val="none" w:sz="0" w:space="0" w:color="auto"/>
          </w:divBdr>
        </w:div>
        <w:div w:id="1378237474">
          <w:marLeft w:val="1094"/>
          <w:marRight w:val="0"/>
          <w:marTop w:val="125"/>
          <w:marBottom w:val="0"/>
          <w:divBdr>
            <w:top w:val="none" w:sz="0" w:space="0" w:color="auto"/>
            <w:left w:val="none" w:sz="0" w:space="0" w:color="auto"/>
            <w:bottom w:val="none" w:sz="0" w:space="0" w:color="auto"/>
            <w:right w:val="none" w:sz="0" w:space="0" w:color="auto"/>
          </w:divBdr>
        </w:div>
        <w:div w:id="23486822">
          <w:marLeft w:val="547"/>
          <w:marRight w:val="0"/>
          <w:marTop w:val="144"/>
          <w:marBottom w:val="0"/>
          <w:divBdr>
            <w:top w:val="none" w:sz="0" w:space="0" w:color="auto"/>
            <w:left w:val="none" w:sz="0" w:space="0" w:color="auto"/>
            <w:bottom w:val="none" w:sz="0" w:space="0" w:color="auto"/>
            <w:right w:val="none" w:sz="0" w:space="0" w:color="auto"/>
          </w:divBdr>
        </w:div>
        <w:div w:id="434861436">
          <w:marLeft w:val="1094"/>
          <w:marRight w:val="0"/>
          <w:marTop w:val="125"/>
          <w:marBottom w:val="0"/>
          <w:divBdr>
            <w:top w:val="none" w:sz="0" w:space="0" w:color="auto"/>
            <w:left w:val="none" w:sz="0" w:space="0" w:color="auto"/>
            <w:bottom w:val="none" w:sz="0" w:space="0" w:color="auto"/>
            <w:right w:val="none" w:sz="0" w:space="0" w:color="auto"/>
          </w:divBdr>
        </w:div>
        <w:div w:id="1710296943">
          <w:marLeft w:val="1094"/>
          <w:marRight w:val="0"/>
          <w:marTop w:val="125"/>
          <w:marBottom w:val="0"/>
          <w:divBdr>
            <w:top w:val="none" w:sz="0" w:space="0" w:color="auto"/>
            <w:left w:val="none" w:sz="0" w:space="0" w:color="auto"/>
            <w:bottom w:val="none" w:sz="0" w:space="0" w:color="auto"/>
            <w:right w:val="none" w:sz="0" w:space="0" w:color="auto"/>
          </w:divBdr>
        </w:div>
        <w:div w:id="1630470750">
          <w:marLeft w:val="1094"/>
          <w:marRight w:val="0"/>
          <w:marTop w:val="125"/>
          <w:marBottom w:val="0"/>
          <w:divBdr>
            <w:top w:val="none" w:sz="0" w:space="0" w:color="auto"/>
            <w:left w:val="none" w:sz="0" w:space="0" w:color="auto"/>
            <w:bottom w:val="none" w:sz="0" w:space="0" w:color="auto"/>
            <w:right w:val="none" w:sz="0" w:space="0" w:color="auto"/>
          </w:divBdr>
        </w:div>
        <w:div w:id="1426196468">
          <w:marLeft w:val="1094"/>
          <w:marRight w:val="0"/>
          <w:marTop w:val="125"/>
          <w:marBottom w:val="0"/>
          <w:divBdr>
            <w:top w:val="none" w:sz="0" w:space="0" w:color="auto"/>
            <w:left w:val="none" w:sz="0" w:space="0" w:color="auto"/>
            <w:bottom w:val="none" w:sz="0" w:space="0" w:color="auto"/>
            <w:right w:val="none" w:sz="0" w:space="0" w:color="auto"/>
          </w:divBdr>
        </w:div>
      </w:divsChild>
    </w:div>
    <w:div w:id="538974584">
      <w:bodyDiv w:val="1"/>
      <w:marLeft w:val="0"/>
      <w:marRight w:val="0"/>
      <w:marTop w:val="0"/>
      <w:marBottom w:val="0"/>
      <w:divBdr>
        <w:top w:val="none" w:sz="0" w:space="0" w:color="auto"/>
        <w:left w:val="none" w:sz="0" w:space="0" w:color="auto"/>
        <w:bottom w:val="none" w:sz="0" w:space="0" w:color="auto"/>
        <w:right w:val="none" w:sz="0" w:space="0" w:color="auto"/>
      </w:divBdr>
      <w:divsChild>
        <w:div w:id="1906138664">
          <w:marLeft w:val="547"/>
          <w:marRight w:val="0"/>
          <w:marTop w:val="144"/>
          <w:marBottom w:val="0"/>
          <w:divBdr>
            <w:top w:val="none" w:sz="0" w:space="0" w:color="auto"/>
            <w:left w:val="none" w:sz="0" w:space="0" w:color="auto"/>
            <w:bottom w:val="none" w:sz="0" w:space="0" w:color="auto"/>
            <w:right w:val="none" w:sz="0" w:space="0" w:color="auto"/>
          </w:divBdr>
        </w:div>
        <w:div w:id="604388549">
          <w:marLeft w:val="547"/>
          <w:marRight w:val="0"/>
          <w:marTop w:val="144"/>
          <w:marBottom w:val="0"/>
          <w:divBdr>
            <w:top w:val="none" w:sz="0" w:space="0" w:color="auto"/>
            <w:left w:val="none" w:sz="0" w:space="0" w:color="auto"/>
            <w:bottom w:val="none" w:sz="0" w:space="0" w:color="auto"/>
            <w:right w:val="none" w:sz="0" w:space="0" w:color="auto"/>
          </w:divBdr>
        </w:div>
        <w:div w:id="797647558">
          <w:marLeft w:val="1094"/>
          <w:marRight w:val="0"/>
          <w:marTop w:val="125"/>
          <w:marBottom w:val="0"/>
          <w:divBdr>
            <w:top w:val="none" w:sz="0" w:space="0" w:color="auto"/>
            <w:left w:val="none" w:sz="0" w:space="0" w:color="auto"/>
            <w:bottom w:val="none" w:sz="0" w:space="0" w:color="auto"/>
            <w:right w:val="none" w:sz="0" w:space="0" w:color="auto"/>
          </w:divBdr>
        </w:div>
        <w:div w:id="970676530">
          <w:marLeft w:val="1094"/>
          <w:marRight w:val="0"/>
          <w:marTop w:val="125"/>
          <w:marBottom w:val="0"/>
          <w:divBdr>
            <w:top w:val="none" w:sz="0" w:space="0" w:color="auto"/>
            <w:left w:val="none" w:sz="0" w:space="0" w:color="auto"/>
            <w:bottom w:val="none" w:sz="0" w:space="0" w:color="auto"/>
            <w:right w:val="none" w:sz="0" w:space="0" w:color="auto"/>
          </w:divBdr>
        </w:div>
        <w:div w:id="242181984">
          <w:marLeft w:val="1094"/>
          <w:marRight w:val="0"/>
          <w:marTop w:val="125"/>
          <w:marBottom w:val="0"/>
          <w:divBdr>
            <w:top w:val="none" w:sz="0" w:space="0" w:color="auto"/>
            <w:left w:val="none" w:sz="0" w:space="0" w:color="auto"/>
            <w:bottom w:val="none" w:sz="0" w:space="0" w:color="auto"/>
            <w:right w:val="none" w:sz="0" w:space="0" w:color="auto"/>
          </w:divBdr>
        </w:div>
        <w:div w:id="1298487823">
          <w:marLeft w:val="547"/>
          <w:marRight w:val="0"/>
          <w:marTop w:val="144"/>
          <w:marBottom w:val="0"/>
          <w:divBdr>
            <w:top w:val="none" w:sz="0" w:space="0" w:color="auto"/>
            <w:left w:val="none" w:sz="0" w:space="0" w:color="auto"/>
            <w:bottom w:val="none" w:sz="0" w:space="0" w:color="auto"/>
            <w:right w:val="none" w:sz="0" w:space="0" w:color="auto"/>
          </w:divBdr>
        </w:div>
        <w:div w:id="718942008">
          <w:marLeft w:val="1094"/>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etection_limit" TargetMode="External"/><Relationship Id="rId18" Type="http://schemas.openxmlformats.org/officeDocument/2006/relationships/hyperlink" Target="https://en.wikipedia.org/wiki/Standard_deviation" TargetMode="External"/><Relationship Id="rId26" Type="http://schemas.openxmlformats.org/officeDocument/2006/relationships/hyperlink" Target="https://en.wikipedia.org/wiki/Detection_limit" TargetMode="External"/><Relationship Id="rId39" Type="http://schemas.openxmlformats.org/officeDocument/2006/relationships/hyperlink" Target="https://en.wikipedia.org/wiki/Transducer" TargetMode="External"/><Relationship Id="rId21" Type="http://schemas.openxmlformats.org/officeDocument/2006/relationships/hyperlink" Target="https://en.wikipedia.org/wiki/Student%27s_t-distribution" TargetMode="External"/><Relationship Id="rId34" Type="http://schemas.openxmlformats.org/officeDocument/2006/relationships/hyperlink" Target="https://en.wikipedia.org/wiki/Table_(information)" TargetMode="External"/><Relationship Id="rId42" Type="http://schemas.openxmlformats.org/officeDocument/2006/relationships/hyperlink" Target="https://en.wikipedia.org/wiki/Chromium" TargetMode="External"/><Relationship Id="rId47" Type="http://schemas.openxmlformats.org/officeDocument/2006/relationships/hyperlink" Target="https://en.wikipedia.org/wiki/Fluorescence" TargetMode="External"/><Relationship Id="rId50" Type="http://schemas.openxmlformats.org/officeDocument/2006/relationships/hyperlink" Target="https://en.wikipedia.org/wiki/Calibration_curve" TargetMode="External"/><Relationship Id="rId7" Type="http://schemas.openxmlformats.org/officeDocument/2006/relationships/hyperlink" Target="https://en.wikipedia.org/wiki/Analytical_chemistry" TargetMode="External"/><Relationship Id="rId2" Type="http://schemas.openxmlformats.org/officeDocument/2006/relationships/styles" Target="styles.xml"/><Relationship Id="rId16" Type="http://schemas.openxmlformats.org/officeDocument/2006/relationships/hyperlink" Target="https://en.wikipedia.org/wiki/Matrix_(chemical_analysis)" TargetMode="External"/><Relationship Id="rId29" Type="http://schemas.openxmlformats.org/officeDocument/2006/relationships/hyperlink" Target="https://en.wikipedia.org/wiki/Standard_curve" TargetMode="External"/><Relationship Id="rId11" Type="http://schemas.openxmlformats.org/officeDocument/2006/relationships/hyperlink" Target="https://en.wikipedia.org/wiki/Mean" TargetMode="External"/><Relationship Id="rId24" Type="http://schemas.openxmlformats.org/officeDocument/2006/relationships/hyperlink" Target="https://en.wikipedia.org/wiki/File:Calibration_curve.png" TargetMode="External"/><Relationship Id="rId32" Type="http://schemas.openxmlformats.org/officeDocument/2006/relationships/hyperlink" Target="https://en.wikipedia.org/wiki/Calibration_curve" TargetMode="External"/><Relationship Id="rId37" Type="http://schemas.openxmlformats.org/officeDocument/2006/relationships/hyperlink" Target="https://en.wikipedia.org/wiki/Pressure_transducer" TargetMode="External"/><Relationship Id="rId40" Type="http://schemas.openxmlformats.org/officeDocument/2006/relationships/hyperlink" Target="https://en.wikipedia.org/wiki/Calibration_curve" TargetMode="External"/><Relationship Id="rId45" Type="http://schemas.openxmlformats.org/officeDocument/2006/relationships/hyperlink" Target="https://en.wikipedia.org/wiki/Calibration_curve" TargetMode="External"/><Relationship Id="rId53"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en.wikipedia.org/wiki/Detection_limit" TargetMode="External"/><Relationship Id="rId19" Type="http://schemas.openxmlformats.org/officeDocument/2006/relationships/hyperlink" Target="https://en.wikipedia.org/wiki/Chemical_Reaction" TargetMode="External"/><Relationship Id="rId31" Type="http://schemas.openxmlformats.org/officeDocument/2006/relationships/hyperlink" Target="https://en.wikipedia.org/wiki/Internal_standard" TargetMode="External"/><Relationship Id="rId44" Type="http://schemas.openxmlformats.org/officeDocument/2006/relationships/hyperlink" Target="https://en.wikipedia.org/wiki/Least_squares" TargetMode="External"/><Relationship Id="rId52" Type="http://schemas.openxmlformats.org/officeDocument/2006/relationships/hyperlink" Target="https://en.wikipedia.org/wiki/Ion_selective_electrode" TargetMode="External"/><Relationship Id="rId4" Type="http://schemas.openxmlformats.org/officeDocument/2006/relationships/webSettings" Target="webSettings.xml"/><Relationship Id="rId9" Type="http://schemas.openxmlformats.org/officeDocument/2006/relationships/hyperlink" Target="https://en.wikipedia.org/wiki/Detection_limit" TargetMode="External"/><Relationship Id="rId14" Type="http://schemas.openxmlformats.org/officeDocument/2006/relationships/hyperlink" Target="https://en.wikipedia.org/wiki/File:LOD.png" TargetMode="External"/><Relationship Id="rId22" Type="http://schemas.openxmlformats.org/officeDocument/2006/relationships/hyperlink" Target="https://en.wikipedia.org/wiki/Standard_deviation" TargetMode="External"/><Relationship Id="rId27" Type="http://schemas.openxmlformats.org/officeDocument/2006/relationships/hyperlink" Target="https://en.wikipedia.org/wiki/Detection_limit" TargetMode="External"/><Relationship Id="rId30" Type="http://schemas.openxmlformats.org/officeDocument/2006/relationships/hyperlink" Target="https://en.wikipedia.org/wiki/Calibration_curve" TargetMode="External"/><Relationship Id="rId35" Type="http://schemas.openxmlformats.org/officeDocument/2006/relationships/hyperlink" Target="https://en.wikipedia.org/wiki/Measuring_instrument" TargetMode="External"/><Relationship Id="rId43" Type="http://schemas.openxmlformats.org/officeDocument/2006/relationships/hyperlink" Target="https://en.wikipedia.org/wiki/Photomultiplier_tube" TargetMode="External"/><Relationship Id="rId48" Type="http://schemas.openxmlformats.org/officeDocument/2006/relationships/hyperlink" Target="https://en.wikipedia.org/wiki/Standard_addition" TargetMode="External"/><Relationship Id="rId8" Type="http://schemas.openxmlformats.org/officeDocument/2006/relationships/hyperlink" Target="https://en.wikipedia.org/wiki/Confidence_interval" TargetMode="External"/><Relationship Id="rId51" Type="http://schemas.openxmlformats.org/officeDocument/2006/relationships/hyperlink" Target="https://en.wikipedia.org/wiki/Sensor" TargetMode="External"/><Relationship Id="rId3" Type="http://schemas.openxmlformats.org/officeDocument/2006/relationships/settings" Target="settings.xml"/><Relationship Id="rId12" Type="http://schemas.openxmlformats.org/officeDocument/2006/relationships/hyperlink" Target="https://en.wikipedia.org/wiki/Standard_deviation" TargetMode="External"/><Relationship Id="rId17" Type="http://schemas.openxmlformats.org/officeDocument/2006/relationships/hyperlink" Target="https://en.wikipedia.org/wiki/Standard_deviation" TargetMode="External"/><Relationship Id="rId25" Type="http://schemas.openxmlformats.org/officeDocument/2006/relationships/image" Target="media/image4.png"/><Relationship Id="rId33" Type="http://schemas.openxmlformats.org/officeDocument/2006/relationships/hyperlink" Target="https://en.wikipedia.org/wiki/Graph_of_a_function" TargetMode="External"/><Relationship Id="rId38" Type="http://schemas.openxmlformats.org/officeDocument/2006/relationships/hyperlink" Target="https://en.wikipedia.org/wiki/Pressure" TargetMode="External"/><Relationship Id="rId46" Type="http://schemas.openxmlformats.org/officeDocument/2006/relationships/hyperlink" Target="https://en.wikipedia.org/wiki/Solvent" TargetMode="External"/><Relationship Id="rId20" Type="http://schemas.openxmlformats.org/officeDocument/2006/relationships/hyperlink" Target="https://en.wikipedia.org/wiki/Standard_deviation" TargetMode="External"/><Relationship Id="rId41" Type="http://schemas.openxmlformats.org/officeDocument/2006/relationships/hyperlink" Target="https://en.wikipedia.org/wiki/Linear_regressio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3.png"/><Relationship Id="rId23" Type="http://schemas.openxmlformats.org/officeDocument/2006/relationships/hyperlink" Target="https://en.wikipedia.org/wiki/Confidence_interval" TargetMode="External"/><Relationship Id="rId28" Type="http://schemas.openxmlformats.org/officeDocument/2006/relationships/hyperlink" Target="https://en.wikipedia.org/wiki/Analytical_chemistry" TargetMode="External"/><Relationship Id="rId36" Type="http://schemas.openxmlformats.org/officeDocument/2006/relationships/hyperlink" Target="https://en.wikipedia.org/wiki/Sensor" TargetMode="External"/><Relationship Id="rId49" Type="http://schemas.openxmlformats.org/officeDocument/2006/relationships/hyperlink" Target="https://en.wikipedia.org/wiki/Calibration_cu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3586</Words>
  <Characters>20444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2018-03-20T06:36:00Z</dcterms:created>
  <dcterms:modified xsi:type="dcterms:W3CDTF">2018-04-05T17:56:00Z</dcterms:modified>
</cp:coreProperties>
</file>